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42" w:rsidRDefault="00777942" w:rsidP="00EE1486">
      <w:pPr>
        <w:autoSpaceDE w:val="0"/>
        <w:autoSpaceDN w:val="0"/>
        <w:spacing w:line="360" w:lineRule="exact"/>
        <w:jc w:val="center"/>
        <w:rPr>
          <w:rFonts w:eastAsia="標楷體" w:hAnsi="標楷體"/>
          <w:color w:val="000000" w:themeColor="text1"/>
          <w:sz w:val="28"/>
          <w:szCs w:val="28"/>
        </w:rPr>
      </w:pPr>
      <w:r w:rsidRPr="00302727">
        <w:rPr>
          <w:rFonts w:eastAsia="標楷體"/>
          <w:b/>
          <w:color w:val="000000" w:themeColor="text1"/>
          <w:sz w:val="28"/>
          <w:szCs w:val="28"/>
        </w:rPr>
        <w:t>20</w:t>
      </w:r>
      <w:r w:rsidRPr="00302727">
        <w:rPr>
          <w:rFonts w:eastAsia="標楷體" w:hint="eastAsia"/>
          <w:b/>
          <w:color w:val="000000" w:themeColor="text1"/>
          <w:sz w:val="28"/>
          <w:szCs w:val="28"/>
        </w:rPr>
        <w:t>22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台灣肝癌醫學會國際教育研討會</w:t>
      </w:r>
    </w:p>
    <w:p w:rsidR="00C0572E" w:rsidRPr="00302727" w:rsidRDefault="00C0572E" w:rsidP="00EE1486">
      <w:pPr>
        <w:autoSpaceDE w:val="0"/>
        <w:autoSpaceDN w:val="0"/>
        <w:spacing w:line="360" w:lineRule="exact"/>
        <w:jc w:val="center"/>
        <w:rPr>
          <w:rFonts w:eastAsia="標楷體" w:hAnsi="標楷體"/>
          <w:color w:val="000000" w:themeColor="text1"/>
          <w:sz w:val="28"/>
          <w:szCs w:val="28"/>
        </w:rPr>
      </w:pPr>
      <w:r w:rsidRPr="00F70E82">
        <w:rPr>
          <w:rFonts w:eastAsia="標楷體" w:hAnsi="標楷體"/>
          <w:color w:val="000000" w:themeColor="text1"/>
          <w:sz w:val="28"/>
          <w:szCs w:val="28"/>
        </w:rPr>
        <w:t>2022 TLCA International Symposium on Management of Hepatocellular Carcinoma: Where Are We Today?</w:t>
      </w:r>
    </w:p>
    <w:p w:rsidR="00C0572E" w:rsidRPr="00302727" w:rsidRDefault="00C0572E" w:rsidP="00EE1486">
      <w:pPr>
        <w:spacing w:line="36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r w:rsidRPr="00302727">
        <w:rPr>
          <w:rFonts w:eastAsia="標楷體" w:hAnsi="標楷體"/>
          <w:color w:val="000000" w:themeColor="text1"/>
          <w:sz w:val="28"/>
          <w:szCs w:val="28"/>
        </w:rPr>
        <w:t>活動時間</w:t>
      </w:r>
      <w:r w:rsidRPr="00302727">
        <w:rPr>
          <w:rFonts w:eastAsia="標楷體"/>
          <w:color w:val="000000" w:themeColor="text1"/>
          <w:sz w:val="28"/>
          <w:szCs w:val="28"/>
        </w:rPr>
        <w:t>:20</w:t>
      </w:r>
      <w:r w:rsidRPr="00302727">
        <w:rPr>
          <w:rFonts w:eastAsia="標楷體" w:hint="eastAsia"/>
          <w:color w:val="000000" w:themeColor="text1"/>
          <w:sz w:val="28"/>
          <w:szCs w:val="28"/>
        </w:rPr>
        <w:t>22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年</w:t>
      </w:r>
      <w:r w:rsidRPr="00302727">
        <w:rPr>
          <w:rFonts w:eastAsia="標楷體" w:hAnsi="標楷體" w:hint="eastAsia"/>
          <w:color w:val="000000" w:themeColor="text1"/>
          <w:sz w:val="28"/>
          <w:szCs w:val="28"/>
        </w:rPr>
        <w:t>12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月</w:t>
      </w:r>
      <w:r w:rsidRPr="00302727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日</w:t>
      </w:r>
      <w:r w:rsidRPr="00302727">
        <w:rPr>
          <w:rFonts w:eastAsia="標楷體"/>
          <w:color w:val="000000" w:themeColor="text1"/>
          <w:sz w:val="28"/>
          <w:szCs w:val="28"/>
        </w:rPr>
        <w:t>(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日</w:t>
      </w:r>
      <w:r w:rsidRPr="00302727">
        <w:rPr>
          <w:rFonts w:eastAsia="標楷體"/>
          <w:color w:val="000000" w:themeColor="text1"/>
          <w:sz w:val="28"/>
          <w:szCs w:val="28"/>
        </w:rPr>
        <w:t>)08:00~1</w:t>
      </w:r>
      <w:r w:rsidRPr="00302727">
        <w:rPr>
          <w:rFonts w:eastAsia="標楷體" w:hint="eastAsia"/>
          <w:color w:val="000000" w:themeColor="text1"/>
          <w:sz w:val="28"/>
          <w:szCs w:val="28"/>
        </w:rPr>
        <w:t>5</w:t>
      </w:r>
      <w:r w:rsidRPr="00302727">
        <w:rPr>
          <w:rFonts w:eastAsia="標楷體"/>
          <w:color w:val="000000" w:themeColor="text1"/>
          <w:sz w:val="28"/>
          <w:szCs w:val="28"/>
        </w:rPr>
        <w:t>:1</w:t>
      </w:r>
      <w:r w:rsidRPr="00302727">
        <w:rPr>
          <w:rFonts w:eastAsia="標楷體" w:hint="eastAsia"/>
          <w:color w:val="000000" w:themeColor="text1"/>
          <w:sz w:val="28"/>
          <w:szCs w:val="28"/>
        </w:rPr>
        <w:t>0</w:t>
      </w:r>
    </w:p>
    <w:p w:rsidR="00C0572E" w:rsidRDefault="00C0572E" w:rsidP="00EE1486">
      <w:pPr>
        <w:spacing w:line="360" w:lineRule="exact"/>
        <w:ind w:leftChars="236" w:left="566"/>
        <w:rPr>
          <w:rFonts w:eastAsia="標楷體" w:hAnsi="標楷體"/>
          <w:color w:val="000000" w:themeColor="text1"/>
          <w:sz w:val="28"/>
          <w:szCs w:val="28"/>
        </w:rPr>
      </w:pPr>
      <w:r w:rsidRPr="00302727">
        <w:rPr>
          <w:rFonts w:eastAsia="標楷體" w:hAnsi="標楷體"/>
          <w:color w:val="000000" w:themeColor="text1"/>
          <w:sz w:val="28"/>
          <w:szCs w:val="28"/>
        </w:rPr>
        <w:t>地點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:</w:t>
      </w:r>
      <w:r w:rsidRPr="00302727">
        <w:rPr>
          <w:rFonts w:eastAsia="標楷體" w:hAnsi="標楷體" w:hint="eastAsia"/>
          <w:color w:val="000000" w:themeColor="text1"/>
          <w:sz w:val="28"/>
          <w:szCs w:val="28"/>
        </w:rPr>
        <w:t>台中榮民總醫院研究大樓第二及第三會議室</w:t>
      </w:r>
      <w:r w:rsidRPr="006006D6">
        <w:rPr>
          <w:rFonts w:eastAsia="標楷體" w:hAnsi="標楷體" w:hint="eastAsia"/>
          <w:color w:val="000000" w:themeColor="text1"/>
        </w:rPr>
        <w:t>（台中市西屯區台灣大道四段</w:t>
      </w:r>
      <w:r w:rsidRPr="006006D6">
        <w:rPr>
          <w:rFonts w:eastAsia="標楷體" w:hAnsi="標楷體" w:hint="eastAsia"/>
          <w:color w:val="000000" w:themeColor="text1"/>
        </w:rPr>
        <w:t>1650</w:t>
      </w:r>
      <w:r w:rsidRPr="006006D6">
        <w:rPr>
          <w:rFonts w:eastAsia="標楷體" w:hAnsi="標楷體" w:hint="eastAsia"/>
          <w:color w:val="000000" w:themeColor="text1"/>
        </w:rPr>
        <w:t>號）</w:t>
      </w:r>
    </w:p>
    <w:tbl>
      <w:tblPr>
        <w:tblpPr w:leftFromText="180" w:rightFromText="180" w:vertAnchor="text" w:horzAnchor="margin" w:tblpXSpec="center" w:tblpY="277"/>
        <w:tblW w:w="96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7"/>
        <w:gridCol w:w="5103"/>
        <w:gridCol w:w="15"/>
        <w:gridCol w:w="1701"/>
        <w:gridCol w:w="268"/>
        <w:gridCol w:w="1559"/>
      </w:tblGrid>
      <w:tr w:rsidR="00C0572E" w:rsidRPr="0046526F" w:rsidTr="00C0572E">
        <w:trPr>
          <w:trHeight w:hRule="exact" w:val="374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7" w:line="244" w:lineRule="auto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b/>
                <w:color w:val="000000" w:themeColor="text1"/>
                <w:spacing w:val="-5"/>
              </w:rPr>
              <w:t>Ti</w:t>
            </w:r>
            <w:r w:rsidRPr="0046526F">
              <w:rPr>
                <w:rFonts w:eastAsia="標楷體"/>
                <w:b/>
                <w:color w:val="000000" w:themeColor="text1"/>
                <w:spacing w:val="-4"/>
              </w:rPr>
              <w:t>me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7" w:line="244" w:lineRule="auto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b/>
                <w:color w:val="000000" w:themeColor="text1"/>
                <w:spacing w:val="-8"/>
              </w:rPr>
              <w:t>To</w:t>
            </w:r>
            <w:r w:rsidRPr="0046526F">
              <w:rPr>
                <w:rFonts w:eastAsia="標楷體"/>
                <w:b/>
                <w:color w:val="000000" w:themeColor="text1"/>
                <w:spacing w:val="-6"/>
              </w:rPr>
              <w:t>pic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7" w:line="244" w:lineRule="auto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b/>
                <w:color w:val="000000" w:themeColor="text1"/>
                <w:spacing w:val="-3"/>
              </w:rPr>
              <w:t>Spe</w:t>
            </w:r>
            <w:r w:rsidRPr="0046526F">
              <w:rPr>
                <w:rFonts w:eastAsia="標楷體"/>
                <w:b/>
                <w:color w:val="000000" w:themeColor="text1"/>
                <w:spacing w:val="-1"/>
              </w:rPr>
              <w:t>aker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7" w:line="244" w:lineRule="auto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b/>
                <w:color w:val="000000" w:themeColor="text1"/>
                <w:spacing w:val="-2"/>
              </w:rPr>
              <w:t>M</w:t>
            </w:r>
            <w:r w:rsidRPr="0046526F">
              <w:rPr>
                <w:rFonts w:eastAsia="標楷體"/>
                <w:b/>
                <w:color w:val="000000" w:themeColor="text1"/>
                <w:spacing w:val="-1"/>
              </w:rPr>
              <w:t>oderator</w:t>
            </w:r>
          </w:p>
        </w:tc>
      </w:tr>
      <w:tr w:rsidR="00C0572E" w:rsidRPr="0046526F" w:rsidTr="00C0572E">
        <w:trPr>
          <w:trHeight w:hRule="exact" w:val="656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08:00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</w:rPr>
              <w:t>08:20</w:t>
            </w:r>
          </w:p>
        </w:tc>
        <w:tc>
          <w:tcPr>
            <w:tcW w:w="8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Regist</w:t>
            </w:r>
            <w:r w:rsidRPr="0046526F">
              <w:rPr>
                <w:rFonts w:eastAsia="標楷體"/>
                <w:color w:val="000000" w:themeColor="text1"/>
              </w:rPr>
              <w:t>ration</w:t>
            </w:r>
          </w:p>
        </w:tc>
      </w:tr>
      <w:tr w:rsidR="00C0572E" w:rsidRPr="0046526F" w:rsidTr="00C0572E">
        <w:trPr>
          <w:trHeight w:hRule="exact" w:val="708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 w:hint="eastAsia"/>
                <w:color w:val="000000" w:themeColor="text1"/>
                <w:spacing w:val="-2"/>
              </w:rPr>
              <w:t>08:20~</w:t>
            </w:r>
            <w:r w:rsidR="00B80B89">
              <w:rPr>
                <w:rFonts w:eastAsia="標楷體" w:hint="eastAsia"/>
                <w:color w:val="000000" w:themeColor="text1"/>
                <w:spacing w:val="-2"/>
              </w:rPr>
              <w:t xml:space="preserve"> 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08:30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1"/>
              </w:rPr>
              <w:t>Opening remarks</w:t>
            </w:r>
          </w:p>
        </w:tc>
        <w:tc>
          <w:tcPr>
            <w:tcW w:w="35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1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楊勝舜會長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1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林錫銘理事長</w:t>
            </w:r>
          </w:p>
        </w:tc>
      </w:tr>
      <w:tr w:rsidR="00C0572E" w:rsidRPr="0046526F" w:rsidTr="00C0572E">
        <w:trPr>
          <w:trHeight w:hRule="exact" w:val="704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 w:hint="eastAsia"/>
                <w:color w:val="000000" w:themeColor="text1"/>
                <w:spacing w:val="-2"/>
              </w:rPr>
              <w:t>08: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3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0~</w:t>
            </w:r>
            <w:r w:rsidR="00B80B89">
              <w:rPr>
                <w:rFonts w:eastAsia="標楷體" w:hint="eastAsia"/>
                <w:color w:val="000000" w:themeColor="text1"/>
                <w:spacing w:val="-2"/>
              </w:rPr>
              <w:t xml:space="preserve"> 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0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9:0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  <w:spacing w:val="-1"/>
              </w:rPr>
            </w:pPr>
            <w:r w:rsidRPr="0046526F">
              <w:rPr>
                <w:rFonts w:eastAsia="標楷體" w:hint="eastAsia"/>
                <w:color w:val="000000" w:themeColor="text1"/>
                <w:spacing w:val="-1"/>
              </w:rPr>
              <w:t>Poster awards (</w:t>
            </w:r>
            <w:r w:rsidRPr="0046526F">
              <w:rPr>
                <w:rFonts w:eastAsia="標楷體" w:hint="eastAsia"/>
                <w:color w:val="000000" w:themeColor="text1"/>
                <w:spacing w:val="-1"/>
              </w:rPr>
              <w:t>每題報告七分鐘，討論三分鐘，共三題</w:t>
            </w:r>
            <w:r w:rsidRPr="0046526F">
              <w:rPr>
                <w:rFonts w:eastAsia="標楷體" w:hint="eastAsia"/>
                <w:color w:val="000000" w:themeColor="text1"/>
                <w:spacing w:val="-1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1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謝彝中副秘書長</w:t>
            </w:r>
          </w:p>
        </w:tc>
      </w:tr>
      <w:tr w:rsidR="00C0572E" w:rsidRPr="0046526F" w:rsidTr="00922E14">
        <w:trPr>
          <w:trHeight w:hRule="exact" w:val="827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09:00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</w:rPr>
              <w:t>09:20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3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Current status of HCC in the world</w:t>
            </w:r>
            <w:r w:rsidRPr="0046526F">
              <w:rPr>
                <w:rFonts w:eastAsia="標楷體"/>
                <w:color w:val="000000" w:themeColor="text1"/>
              </w:rPr>
              <w:t xml:space="preserve"> and </w:t>
            </w:r>
            <w:r w:rsidRPr="0046526F">
              <w:rPr>
                <w:rFonts w:eastAsia="標楷體" w:hint="eastAsia"/>
                <w:color w:val="000000" w:themeColor="text1"/>
              </w:rPr>
              <w:t>Taiwan</w:t>
            </w:r>
            <w:r w:rsidRPr="0046526F">
              <w:rPr>
                <w:rFonts w:eastAsia="標楷體"/>
                <w:color w:val="000000" w:themeColor="text1"/>
              </w:rPr>
              <w:t>_An</w:t>
            </w:r>
            <w:r w:rsidRPr="0046526F">
              <w:rPr>
                <w:rFonts w:eastAsia="標楷體" w:hint="eastAsia"/>
                <w:color w:val="000000" w:themeColor="text1"/>
              </w:rPr>
              <w:t xml:space="preserve"> overview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/>
                <w:color w:val="000000" w:themeColor="text1"/>
                <w:spacing w:val="-2"/>
              </w:rPr>
              <w:t>盧勝男</w:t>
            </w:r>
            <w:r w:rsidRPr="0046526F">
              <w:rPr>
                <w:rFonts w:eastAsia="標楷體" w:hint="eastAsia"/>
                <w:color w:val="000000" w:themeColor="text1"/>
              </w:rPr>
              <w:t>副院長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高雄長庚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戴嘉言副院長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高醫大附醫</w:t>
            </w:r>
          </w:p>
        </w:tc>
      </w:tr>
      <w:tr w:rsidR="00C0572E" w:rsidRPr="0046526F" w:rsidTr="00C0572E">
        <w:trPr>
          <w:trHeight w:hRule="exact" w:val="784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8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09:20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</w:rPr>
              <w:t>09:40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3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Update on l</w:t>
            </w:r>
            <w:r w:rsidRPr="0046526F">
              <w:rPr>
                <w:rFonts w:eastAsia="標楷體" w:hint="eastAsia"/>
                <w:color w:val="000000" w:themeColor="text1"/>
              </w:rPr>
              <w:t>ocal ablation therapy for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3"/>
              </w:rPr>
            </w:pPr>
            <w:r w:rsidRPr="0046526F">
              <w:rPr>
                <w:rFonts w:eastAsia="標楷體" w:hAnsi="標楷體"/>
                <w:color w:val="000000" w:themeColor="text1"/>
                <w:spacing w:val="-2"/>
              </w:rPr>
              <w:t>黃</w:t>
            </w: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凱文</w:t>
            </w:r>
            <w:r w:rsidRPr="0046526F">
              <w:rPr>
                <w:rFonts w:eastAsia="標楷體" w:hAnsi="標楷體" w:hint="eastAsia"/>
                <w:color w:val="000000" w:themeColor="text1"/>
                <w:spacing w:val="-3"/>
              </w:rPr>
              <w:t>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4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臺大醫院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60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林錫璋教授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60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成大醫院</w:t>
            </w:r>
          </w:p>
        </w:tc>
      </w:tr>
      <w:tr w:rsidR="00C0572E" w:rsidRPr="0046526F" w:rsidTr="00C0572E">
        <w:trPr>
          <w:trHeight w:hRule="exact" w:val="782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09:40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</w:rPr>
              <w:t>10:00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3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 xml:space="preserve">Locoregional therapy </w:t>
            </w:r>
            <w:r w:rsidRPr="0046526F">
              <w:rPr>
                <w:rFonts w:eastAsia="標楷體"/>
                <w:color w:val="000000" w:themeColor="text1"/>
              </w:rPr>
              <w:t>for HCC_Best timeline to stop it or switching to systemic therapy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黃怡翔教授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臺北榮總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林漢傑教授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臺北榮總</w:t>
            </w:r>
          </w:p>
        </w:tc>
      </w:tr>
      <w:tr w:rsidR="00C0572E" w:rsidRPr="0046526F" w:rsidTr="00C0572E">
        <w:trPr>
          <w:trHeight w:hRule="exact" w:val="777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10:00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</w:rPr>
              <w:t>10:20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0572E" w:rsidRPr="0046526F" w:rsidRDefault="00C0572E" w:rsidP="00C0572E">
            <w:pPr>
              <w:spacing w:before="3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Update on s</w:t>
            </w:r>
            <w:r w:rsidRPr="0046526F">
              <w:rPr>
                <w:rFonts w:eastAsia="標楷體" w:hint="eastAsia"/>
                <w:color w:val="000000" w:themeColor="text1"/>
              </w:rPr>
              <w:t xml:space="preserve">ystemic therapy </w:t>
            </w:r>
            <w:r w:rsidRPr="0046526F">
              <w:rPr>
                <w:rFonts w:eastAsia="標楷體"/>
                <w:color w:val="000000" w:themeColor="text1"/>
              </w:rPr>
              <w:t>for unresectable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許駿教授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4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臺大醫院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firstLineChars="50" w:firstLine="120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高嘉宏副院長</w:t>
            </w:r>
          </w:p>
          <w:p w:rsidR="00C0572E" w:rsidRPr="0046526F" w:rsidRDefault="00C0572E" w:rsidP="00C0572E">
            <w:pPr>
              <w:spacing w:before="15"/>
              <w:ind w:firstLineChars="50" w:firstLine="120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臺大醫院</w:t>
            </w:r>
          </w:p>
        </w:tc>
      </w:tr>
      <w:tr w:rsidR="00C0572E" w:rsidRPr="0046526F" w:rsidTr="00922E14">
        <w:trPr>
          <w:trHeight w:hRule="exact" w:val="742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09:00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  <w:r w:rsidR="00B80B89">
              <w:rPr>
                <w:rFonts w:eastAsia="標楷體" w:hint="eastAsia"/>
                <w:color w:val="000000" w:themeColor="text1"/>
              </w:rPr>
              <w:t xml:space="preserve"> </w:t>
            </w:r>
            <w:r w:rsidRPr="0046526F">
              <w:rPr>
                <w:rFonts w:eastAsia="標楷體" w:hint="eastAsia"/>
                <w:color w:val="000000" w:themeColor="text1"/>
              </w:rPr>
              <w:t>1</w:t>
            </w:r>
            <w:r w:rsidRPr="0046526F">
              <w:rPr>
                <w:rFonts w:eastAsia="標楷體"/>
                <w:color w:val="000000" w:themeColor="text1"/>
              </w:rPr>
              <w:t>0:20</w:t>
            </w:r>
          </w:p>
        </w:tc>
        <w:tc>
          <w:tcPr>
            <w:tcW w:w="8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strike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 xml:space="preserve">Commentaries: </w:t>
            </w:r>
            <w:r w:rsidRPr="0046526F">
              <w:rPr>
                <w:rFonts w:eastAsia="標楷體" w:hint="eastAsia"/>
                <w:color w:val="000000" w:themeColor="text1"/>
              </w:rPr>
              <w:t>謝森永教授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6526F">
              <w:rPr>
                <w:rFonts w:eastAsia="標楷體" w:hint="eastAsia"/>
                <w:color w:val="000000" w:themeColor="text1"/>
              </w:rPr>
              <w:t>陳健弘副院長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6526F">
              <w:rPr>
                <w:rFonts w:eastAsia="標楷體" w:hint="eastAsia"/>
                <w:color w:val="000000" w:themeColor="text1"/>
              </w:rPr>
              <w:t>王嘉齊教授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、洪肇宏教授、胡瑞庭主任</w:t>
            </w:r>
          </w:p>
        </w:tc>
      </w:tr>
      <w:tr w:rsidR="00C0572E" w:rsidRPr="0046526F" w:rsidTr="00C0572E">
        <w:trPr>
          <w:trHeight w:hRule="exact" w:val="666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3"/>
              </w:rPr>
              <w:t>10:20~</w:t>
            </w:r>
            <w:r w:rsidR="00B80B89">
              <w:rPr>
                <w:rFonts w:eastAsia="標楷體" w:hint="eastAsia"/>
                <w:color w:val="000000" w:themeColor="text1"/>
                <w:spacing w:val="-3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  <w:spacing w:val="-1"/>
              </w:rPr>
              <w:t>10:40</w:t>
            </w:r>
          </w:p>
        </w:tc>
        <w:tc>
          <w:tcPr>
            <w:tcW w:w="8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Coffee B</w:t>
            </w:r>
            <w:r w:rsidRPr="0046526F">
              <w:rPr>
                <w:rFonts w:eastAsia="標楷體"/>
                <w:color w:val="000000" w:themeColor="text1"/>
              </w:rPr>
              <w:t>reak</w:t>
            </w:r>
          </w:p>
        </w:tc>
      </w:tr>
      <w:tr w:rsidR="00C0572E" w:rsidRPr="0046526F" w:rsidTr="00C0572E">
        <w:trPr>
          <w:trHeight w:hRule="exact" w:val="734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4"/>
              </w:rPr>
              <w:t>10:40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~</w:t>
            </w:r>
            <w:r w:rsidR="00B80B89">
              <w:rPr>
                <w:rFonts w:eastAsia="標楷體" w:hint="eastAsia"/>
                <w:color w:val="000000" w:themeColor="text1"/>
                <w:spacing w:val="-2"/>
              </w:rPr>
              <w:t xml:space="preserve"> 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11:00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D06E81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 xml:space="preserve">Update on </w:t>
            </w:r>
            <w:r w:rsidRPr="0046526F">
              <w:rPr>
                <w:rFonts w:eastAsia="標楷體" w:hint="eastAsia"/>
                <w:color w:val="000000" w:themeColor="text1"/>
              </w:rPr>
              <w:t xml:space="preserve">surgical </w:t>
            </w:r>
            <w:r w:rsidRPr="0046526F">
              <w:rPr>
                <w:rFonts w:eastAsia="標楷體"/>
                <w:color w:val="000000" w:themeColor="text1"/>
              </w:rPr>
              <w:t>i</w:t>
            </w:r>
            <w:r w:rsidRPr="0046526F">
              <w:rPr>
                <w:rFonts w:eastAsia="標楷體" w:hint="eastAsia"/>
                <w:color w:val="000000" w:themeColor="text1"/>
              </w:rPr>
              <w:t>nterv</w:t>
            </w:r>
            <w:r w:rsidR="00D06E81">
              <w:rPr>
                <w:rFonts w:eastAsia="標楷體"/>
                <w:color w:val="000000" w:themeColor="text1"/>
              </w:rPr>
              <w:t>en</w:t>
            </w:r>
            <w:r w:rsidRPr="0046526F">
              <w:rPr>
                <w:rFonts w:eastAsia="標楷體" w:hint="eastAsia"/>
                <w:color w:val="000000" w:themeColor="text1"/>
              </w:rPr>
              <w:t>tion</w:t>
            </w:r>
            <w:r w:rsidRPr="0046526F">
              <w:rPr>
                <w:rFonts w:eastAsia="標楷體"/>
                <w:color w:val="000000" w:themeColor="text1"/>
              </w:rPr>
              <w:t>for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李威震</w:t>
            </w:r>
            <w:r w:rsidRPr="0046526F">
              <w:rPr>
                <w:rFonts w:eastAsia="標楷體" w:hint="eastAsia"/>
                <w:color w:val="000000" w:themeColor="text1"/>
              </w:rPr>
              <w:t>副院長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林口長庚</w:t>
            </w:r>
          </w:p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林俊彥教授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林口長庚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</w:p>
        </w:tc>
      </w:tr>
      <w:tr w:rsidR="00C0572E" w:rsidRPr="0046526F" w:rsidTr="00F754E9">
        <w:trPr>
          <w:trHeight w:hRule="exact" w:val="76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Chars="43" w:left="219" w:hangingChars="50" w:hanging="116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  <w:spacing w:val="-4"/>
              </w:rPr>
              <w:t>1</w:t>
            </w:r>
            <w:r w:rsidRPr="0046526F">
              <w:rPr>
                <w:rFonts w:eastAsia="標楷體"/>
                <w:color w:val="000000" w:themeColor="text1"/>
                <w:spacing w:val="-4"/>
              </w:rPr>
              <w:t>1:</w:t>
            </w:r>
            <w:r w:rsidRPr="0046526F">
              <w:rPr>
                <w:rFonts w:eastAsia="標楷體" w:hint="eastAsia"/>
                <w:color w:val="000000" w:themeColor="text1"/>
                <w:spacing w:val="-4"/>
              </w:rPr>
              <w:t>0</w:t>
            </w:r>
            <w:r w:rsidRPr="0046526F">
              <w:rPr>
                <w:rFonts w:eastAsia="標楷體"/>
                <w:color w:val="000000" w:themeColor="text1"/>
                <w:spacing w:val="-4"/>
              </w:rPr>
              <w:t>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Chars="43" w:left="223" w:hangingChars="50" w:hanging="120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</w:rPr>
              <w:t>11:35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Keynote lecture:</w:t>
            </w:r>
            <w:r w:rsidRPr="0046526F">
              <w:rPr>
                <w:rFonts w:eastAsia="標楷體" w:hint="eastAsia"/>
                <w:color w:val="000000" w:themeColor="text1"/>
              </w:rPr>
              <w:t xml:space="preserve"> H</w:t>
            </w:r>
            <w:r w:rsidRPr="0046526F">
              <w:rPr>
                <w:rFonts w:eastAsia="標楷體"/>
                <w:color w:val="000000" w:themeColor="text1"/>
              </w:rPr>
              <w:t xml:space="preserve">CC systemic therapy: </w:t>
            </w:r>
          </w:p>
          <w:p w:rsidR="00C0572E" w:rsidRPr="0046526F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future directions in trial and research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鄭安理教授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4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臺大醫院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林錫銘理事長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firstLineChars="50" w:firstLine="120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林口長庚</w:t>
            </w:r>
          </w:p>
        </w:tc>
      </w:tr>
      <w:tr w:rsidR="00C0572E" w:rsidRPr="0046526F" w:rsidTr="00F754E9">
        <w:trPr>
          <w:trHeight w:hRule="exact" w:val="1611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11:35</w:t>
            </w:r>
            <w:r w:rsidRPr="00DD32F6">
              <w:rPr>
                <w:rFonts w:eastAsia="標楷體"/>
                <w:color w:val="000000" w:themeColor="text1"/>
              </w:rPr>
              <w:t>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12:05</w:t>
            </w:r>
          </w:p>
          <w:p w:rsidR="00C0572E" w:rsidRPr="00DD32F6" w:rsidRDefault="00C0572E" w:rsidP="00C0572E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 w:hint="eastAsia"/>
                <w:color w:val="000000" w:themeColor="text1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</w:rPr>
              <w:t>第二會議室</w:t>
            </w:r>
            <w:r w:rsidRPr="00DD32F6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DA0324" w:rsidP="00DA0324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Role of Lenvatinib in HCC treatment and RWE sharing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BB04EE" w:rsidP="001B55AC">
            <w:pPr>
              <w:autoSpaceDE w:val="0"/>
              <w:autoSpaceDN w:val="0"/>
              <w:spacing w:before="37"/>
              <w:rPr>
                <w:rFonts w:eastAsia="標楷體" w:hAnsi="標楷體"/>
                <w:color w:val="000000" w:themeColor="text1"/>
                <w:spacing w:val="-2"/>
              </w:rPr>
            </w:pPr>
            <w:r>
              <w:rPr>
                <w:rFonts w:eastAsia="標楷體" w:hAnsi="標楷體" w:hint="eastAsia"/>
                <w:color w:val="000000" w:themeColor="text1"/>
                <w:spacing w:val="-2"/>
              </w:rPr>
              <w:t>李少武醫師</w:t>
            </w:r>
          </w:p>
          <w:p w:rsidR="00C0572E" w:rsidRPr="0046526F" w:rsidRDefault="008B2BAB" w:rsidP="008B2BAB">
            <w:pPr>
              <w:autoSpaceDE w:val="0"/>
              <w:autoSpaceDN w:val="0"/>
              <w:spacing w:before="37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46526F">
              <w:rPr>
                <w:rFonts w:eastAsia="標楷體" w:hint="eastAsia"/>
              </w:rPr>
              <w:t>臺中榮總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5007" w:rsidRPr="00DD32F6" w:rsidRDefault="005C5007" w:rsidP="005C5007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楊勝舜會長</w:t>
            </w:r>
          </w:p>
          <w:p w:rsidR="00C0572E" w:rsidRPr="00DD32F6" w:rsidRDefault="005C5007" w:rsidP="005C5007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臺中榮總</w:t>
            </w:r>
          </w:p>
        </w:tc>
      </w:tr>
      <w:tr w:rsidR="00C0572E" w:rsidRPr="0046526F" w:rsidTr="00F754E9">
        <w:trPr>
          <w:trHeight w:hRule="exact" w:val="1567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11:35</w:t>
            </w:r>
            <w:r w:rsidRPr="00DD32F6">
              <w:rPr>
                <w:rFonts w:eastAsia="標楷體"/>
                <w:color w:val="000000" w:themeColor="text1"/>
              </w:rPr>
              <w:t>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12:05</w:t>
            </w:r>
          </w:p>
          <w:p w:rsidR="00C0572E" w:rsidRPr="00DD32F6" w:rsidRDefault="00C0572E" w:rsidP="00C0572E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 w:hint="eastAsia"/>
                <w:color w:val="000000" w:themeColor="text1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</w:rPr>
              <w:t>第三會議室</w:t>
            </w:r>
            <w:r w:rsidRPr="00DD32F6">
              <w:rPr>
                <w:rFonts w:eastAsia="標楷體" w:hint="eastAsia"/>
                <w:color w:val="000000" w:themeColor="text1"/>
              </w:rPr>
              <w:t>)</w:t>
            </w:r>
          </w:p>
          <w:p w:rsidR="00C0572E" w:rsidRPr="00DD32F6" w:rsidRDefault="00C0572E" w:rsidP="00C0572E">
            <w:pPr>
              <w:spacing w:before="15"/>
              <w:rPr>
                <w:rFonts w:eastAsia="標楷體"/>
                <w:color w:val="000000" w:themeColor="text1"/>
              </w:rPr>
            </w:pPr>
          </w:p>
          <w:p w:rsidR="00C0572E" w:rsidRPr="00DD32F6" w:rsidRDefault="00C0572E" w:rsidP="00C0572E">
            <w:pPr>
              <w:spacing w:before="15"/>
              <w:rPr>
                <w:rFonts w:eastAsia="標楷體"/>
                <w:color w:val="000000" w:themeColor="text1"/>
              </w:rPr>
            </w:pPr>
          </w:p>
          <w:p w:rsidR="00C0572E" w:rsidRPr="00DD32F6" w:rsidRDefault="00C0572E" w:rsidP="00C0572E">
            <w:pPr>
              <w:spacing w:before="15"/>
              <w:rPr>
                <w:rFonts w:eastAsia="標楷體"/>
                <w:color w:val="000000" w:themeColor="text1"/>
                <w:spacing w:val="-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872099" w:rsidP="00BB04EE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Real world experience of ramucirumab in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04EE" w:rsidRPr="00BB04EE" w:rsidRDefault="00BB04EE" w:rsidP="00BB04E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color w:val="000000" w:themeColor="text1"/>
              </w:rPr>
            </w:pPr>
            <w:r w:rsidRPr="00BB04EE">
              <w:rPr>
                <w:rFonts w:ascii="標楷體" w:eastAsia="標楷體" w:hAnsi="標楷體" w:hint="eastAsia"/>
                <w:color w:val="000000" w:themeColor="text1"/>
              </w:rPr>
              <w:t>陳三奇醫師</w:t>
            </w:r>
          </w:p>
          <w:p w:rsidR="00C0572E" w:rsidRPr="0046526F" w:rsidRDefault="008B2BAB" w:rsidP="00BB04E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color w:val="000000" w:themeColor="text1"/>
              </w:rPr>
            </w:pPr>
            <w:r w:rsidRPr="0046526F">
              <w:rPr>
                <w:rFonts w:eastAsia="標楷體" w:hint="eastAsia"/>
              </w:rPr>
              <w:t>臺</w:t>
            </w:r>
            <w:r w:rsidR="00BB04EE" w:rsidRPr="00BB04EE">
              <w:rPr>
                <w:rFonts w:ascii="標楷體" w:eastAsia="標楷體" w:hAnsi="標楷體" w:hint="eastAsia"/>
                <w:color w:val="000000" w:themeColor="text1"/>
              </w:rPr>
              <w:t>北榮總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185839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林錫銘理事長</w:t>
            </w:r>
          </w:p>
          <w:p w:rsidR="00185839" w:rsidRPr="00DD32F6" w:rsidRDefault="00185839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林口長庚</w:t>
            </w:r>
            <w:bookmarkStart w:id="0" w:name="_GoBack"/>
            <w:bookmarkEnd w:id="0"/>
          </w:p>
        </w:tc>
      </w:tr>
      <w:tr w:rsidR="00C0572E" w:rsidRPr="0046526F" w:rsidTr="00F754E9">
        <w:trPr>
          <w:trHeight w:hRule="exact" w:val="156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lastRenderedPageBreak/>
              <w:t>12:05</w:t>
            </w:r>
            <w:r w:rsidRPr="00DD32F6">
              <w:rPr>
                <w:rFonts w:eastAsia="標楷體"/>
                <w:color w:val="000000" w:themeColor="text1"/>
              </w:rPr>
              <w:t>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12:35</w:t>
            </w:r>
          </w:p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第二會議室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D3569C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PIVKA and T+A in the HCC surveillance and treatment monitoring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D3569C" w:rsidP="00C0572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color w:val="000000" w:themeColor="text1"/>
              </w:rPr>
            </w:pPr>
            <w:r w:rsidRPr="00F06DC0">
              <w:rPr>
                <w:rFonts w:eastAsia="標楷體"/>
                <w:color w:val="000000" w:themeColor="text1"/>
              </w:rPr>
              <w:t>Professor Doyoung Kim</w:t>
            </w:r>
            <w:r w:rsidR="001B55AC">
              <w:rPr>
                <w:rFonts w:eastAsia="標楷體"/>
                <w:color w:val="000000" w:themeColor="text1"/>
              </w:rPr>
              <w:t>,</w:t>
            </w:r>
            <w:r w:rsidRPr="00F06DC0">
              <w:rPr>
                <w:rFonts w:eastAsia="標楷體"/>
                <w:color w:val="000000" w:themeColor="text1"/>
              </w:rPr>
              <w:t>Yonsei University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D4276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王鍾貴</w:t>
            </w:r>
            <w:r w:rsidR="007D63EE"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榮譽理事長</w:t>
            </w:r>
          </w:p>
          <w:p w:rsidR="00CD4276" w:rsidRPr="00DD32F6" w:rsidRDefault="00CD4276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康寧醫院</w:t>
            </w:r>
          </w:p>
        </w:tc>
      </w:tr>
      <w:tr w:rsidR="00C0572E" w:rsidRPr="0046526F" w:rsidTr="00F754E9">
        <w:trPr>
          <w:trHeight w:hRule="exact" w:val="1553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12:05~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12:35</w:t>
            </w:r>
          </w:p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第三會議室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24" w:rsidRPr="00DD32F6" w:rsidRDefault="00DA0324" w:rsidP="00DA0324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 xml:space="preserve">Changing landscape of systemic treatment in  </w:t>
            </w:r>
          </w:p>
          <w:p w:rsidR="00C0572E" w:rsidRPr="00DD32F6" w:rsidRDefault="00DA0324" w:rsidP="00DA0324">
            <w:pPr>
              <w:spacing w:before="15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advanced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劉宗灝醫師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rPr>
                <w:rFonts w:eastAsia="標楷體" w:hAnsi="標楷體"/>
                <w:color w:val="000000" w:themeColor="text1"/>
                <w:spacing w:val="-4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臺大醫院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1951A0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吳俊穎副院長</w:t>
            </w:r>
          </w:p>
          <w:p w:rsidR="001951A0" w:rsidRPr="00DD32F6" w:rsidRDefault="001951A0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陽明交通大學醫學院</w:t>
            </w:r>
          </w:p>
        </w:tc>
      </w:tr>
      <w:tr w:rsidR="00C0572E" w:rsidRPr="0046526F" w:rsidTr="00F754E9">
        <w:trPr>
          <w:trHeight w:hRule="exact" w:val="1561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12:35</w:t>
            </w:r>
            <w:r w:rsidRPr="00DD32F6">
              <w:rPr>
                <w:rFonts w:eastAsia="標楷體"/>
                <w:color w:val="000000" w:themeColor="text1"/>
              </w:rPr>
              <w:t>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1</w:t>
            </w:r>
            <w:r w:rsidRPr="00DD32F6">
              <w:rPr>
                <w:rFonts w:eastAsia="標楷體" w:hint="eastAsia"/>
                <w:color w:val="000000" w:themeColor="text1"/>
              </w:rPr>
              <w:t>2</w:t>
            </w:r>
            <w:r w:rsidRPr="00DD32F6">
              <w:rPr>
                <w:rFonts w:eastAsia="標楷體"/>
                <w:color w:val="000000" w:themeColor="text1"/>
              </w:rPr>
              <w:t>:</w:t>
            </w:r>
            <w:r w:rsidRPr="00DD32F6">
              <w:rPr>
                <w:rFonts w:eastAsia="標楷體" w:hint="eastAsia"/>
                <w:color w:val="000000" w:themeColor="text1"/>
              </w:rPr>
              <w:t>5</w:t>
            </w:r>
            <w:r w:rsidRPr="00DD32F6">
              <w:rPr>
                <w:rFonts w:eastAsia="標楷體"/>
                <w:color w:val="000000" w:themeColor="text1"/>
              </w:rPr>
              <w:t>5</w:t>
            </w:r>
          </w:p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</w:rPr>
              <w:t>第二會議室</w:t>
            </w:r>
            <w:r w:rsidRPr="00DD32F6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98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1"/>
              </w:rPr>
              <w:t>Applications of EOB-MRI in the management of HCC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李懿宬副教授</w:t>
            </w:r>
          </w:p>
          <w:p w:rsidR="00C0572E" w:rsidRPr="0046526F" w:rsidRDefault="00C0572E" w:rsidP="00C0572E">
            <w:pPr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台北榮總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D4276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梁博欽主任</w:t>
            </w:r>
          </w:p>
          <w:p w:rsidR="00CD4276" w:rsidRPr="00DD32F6" w:rsidRDefault="00CD4276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臺大醫院新竹分院</w:t>
            </w:r>
          </w:p>
        </w:tc>
      </w:tr>
      <w:tr w:rsidR="00C0572E" w:rsidRPr="0046526F" w:rsidTr="00F754E9">
        <w:trPr>
          <w:trHeight w:hRule="exact" w:val="157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12: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5</w:t>
            </w:r>
            <w:r w:rsidRPr="00DD32F6">
              <w:rPr>
                <w:rFonts w:eastAsia="標楷體"/>
                <w:color w:val="000000" w:themeColor="text1"/>
                <w:spacing w:val="-2"/>
              </w:rPr>
              <w:t>5</w:t>
            </w:r>
            <w:r w:rsidRPr="00DD32F6">
              <w:rPr>
                <w:rFonts w:eastAsia="標楷體"/>
                <w:color w:val="000000" w:themeColor="text1"/>
              </w:rPr>
              <w:t>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/>
                <w:color w:val="000000" w:themeColor="text1"/>
              </w:rPr>
              <w:t>13:25</w:t>
            </w:r>
          </w:p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</w:rPr>
              <w:t>第二會議室</w:t>
            </w:r>
            <w:r w:rsidRPr="00DD32F6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B80B89" w:rsidP="00B80B89">
            <w:pPr>
              <w:spacing w:before="15"/>
              <w:rPr>
                <w:rFonts w:eastAsia="標楷體"/>
                <w:color w:val="000000" w:themeColor="text1"/>
                <w:spacing w:val="-1"/>
              </w:rPr>
            </w:pPr>
            <w:r w:rsidRPr="00DD32F6">
              <w:rPr>
                <w:rFonts w:eastAsia="標楷體"/>
                <w:color w:val="000000" w:themeColor="text1"/>
                <w:spacing w:val="-1"/>
              </w:rPr>
              <w:t>Maximize aHCC OS benefits with the well proven sequential therapy &amp; CMUH RWE sharing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王鴻偉醫師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/>
                <w:spacing w:val="-3"/>
              </w:rPr>
              <w:t>中國醫</w:t>
            </w:r>
            <w:r w:rsidRPr="0046526F">
              <w:rPr>
                <w:rFonts w:eastAsia="標楷體" w:hAnsi="標楷體"/>
                <w:spacing w:val="-1"/>
              </w:rPr>
              <w:t>大附醫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185839" w:rsidP="001951A0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吳明順主任</w:t>
            </w:r>
          </w:p>
          <w:p w:rsidR="00185839" w:rsidRPr="00DD32F6" w:rsidRDefault="00185839" w:rsidP="001951A0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萬芳醫院</w:t>
            </w:r>
          </w:p>
        </w:tc>
      </w:tr>
      <w:tr w:rsidR="00C0572E" w:rsidRPr="0046526F" w:rsidTr="00F754E9">
        <w:trPr>
          <w:trHeight w:hRule="exact" w:val="155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12:35~</w:t>
            </w:r>
          </w:p>
          <w:p w:rsidR="00C0572E" w:rsidRPr="00DD32F6" w:rsidRDefault="00C0572E" w:rsidP="00922E14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  <w:spacing w:val="-2"/>
              </w:rPr>
              <w:t>13:</w:t>
            </w:r>
            <w:r w:rsidRPr="00DD32F6">
              <w:rPr>
                <w:rFonts w:eastAsia="標楷體" w:hint="eastAsia"/>
                <w:color w:val="000000" w:themeColor="text1"/>
                <w:spacing w:val="-2"/>
              </w:rPr>
              <w:t>0</w:t>
            </w:r>
            <w:r w:rsidRPr="00DD32F6">
              <w:rPr>
                <w:rFonts w:eastAsia="標楷體"/>
                <w:color w:val="000000" w:themeColor="text1"/>
                <w:spacing w:val="-2"/>
              </w:rPr>
              <w:t>5</w:t>
            </w:r>
          </w:p>
          <w:p w:rsidR="00C0572E" w:rsidRPr="00DD32F6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 w:hint="eastAsia"/>
                <w:color w:val="000000" w:themeColor="text1"/>
              </w:rPr>
              <w:t>(</w:t>
            </w:r>
            <w:r w:rsidRPr="00DD32F6">
              <w:rPr>
                <w:rFonts w:eastAsia="標楷體" w:hint="eastAsia"/>
                <w:color w:val="000000" w:themeColor="text1"/>
              </w:rPr>
              <w:t>第三會議室</w:t>
            </w:r>
            <w:r w:rsidRPr="00DD32F6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1B55AC" w:rsidP="001B55AC">
            <w:pPr>
              <w:spacing w:before="15"/>
              <w:ind w:left="98"/>
              <w:rPr>
                <w:rFonts w:eastAsia="標楷體"/>
                <w:color w:val="000000" w:themeColor="text1"/>
                <w:spacing w:val="-2"/>
              </w:rPr>
            </w:pPr>
            <w:r w:rsidRPr="00DD32F6">
              <w:rPr>
                <w:rFonts w:eastAsia="標楷體"/>
                <w:color w:val="000000" w:themeColor="text1"/>
              </w:rPr>
              <w:t>Optimiz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ing </w:t>
            </w:r>
            <w:r w:rsidRPr="00DD32F6">
              <w:rPr>
                <w:rFonts w:eastAsia="標楷體"/>
                <w:color w:val="000000" w:themeColor="text1"/>
              </w:rPr>
              <w:t>s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econd-line </w:t>
            </w:r>
            <w:r w:rsidRPr="00DD32F6">
              <w:rPr>
                <w:rFonts w:eastAsia="標楷體"/>
                <w:color w:val="000000" w:themeColor="text1"/>
              </w:rPr>
              <w:t>t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herapeutic </w:t>
            </w:r>
            <w:r w:rsidRPr="00DD32F6">
              <w:rPr>
                <w:rFonts w:eastAsia="標楷體"/>
                <w:color w:val="000000" w:themeColor="text1"/>
              </w:rPr>
              <w:t>o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ptionsin </w:t>
            </w:r>
            <w:r w:rsidRPr="00DD32F6">
              <w:rPr>
                <w:rFonts w:eastAsia="標楷體"/>
                <w:color w:val="000000" w:themeColor="text1"/>
              </w:rPr>
              <w:t>m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anaging </w:t>
            </w:r>
            <w:r w:rsidRPr="00DD32F6">
              <w:rPr>
                <w:rFonts w:eastAsia="標楷體"/>
                <w:color w:val="000000" w:themeColor="text1"/>
              </w:rPr>
              <w:t>a</w:t>
            </w:r>
            <w:r w:rsidR="00C0572E" w:rsidRPr="00DD32F6">
              <w:rPr>
                <w:rFonts w:eastAsia="標楷體"/>
                <w:color w:val="000000" w:themeColor="text1"/>
              </w:rPr>
              <w:t xml:space="preserve">dvanced HCC </w:t>
            </w:r>
            <w:r w:rsidRPr="00DD32F6">
              <w:rPr>
                <w:rFonts w:eastAsia="標楷體"/>
                <w:color w:val="000000" w:themeColor="text1"/>
              </w:rPr>
              <w:t>p</w:t>
            </w:r>
            <w:r w:rsidR="00C0572E" w:rsidRPr="00DD32F6">
              <w:rPr>
                <w:rFonts w:eastAsia="標楷體"/>
                <w:color w:val="000000" w:themeColor="text1"/>
              </w:rPr>
              <w:t>atient</w:t>
            </w:r>
            <w:r w:rsidRPr="00DD32F6">
              <w:rPr>
                <w:rFonts w:eastAsia="標楷體"/>
                <w:color w:val="000000" w:themeColor="text1"/>
              </w:rPr>
              <w:t>s</w:t>
            </w:r>
          </w:p>
        </w:tc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firstLineChars="50" w:firstLine="11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顏家瑞教授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Chars="41" w:left="98" w:firstLineChars="50" w:firstLine="116"/>
              <w:rPr>
                <w:rFonts w:eastAsia="標楷體" w:hAnsi="標楷體"/>
                <w:color w:val="000000" w:themeColor="text1"/>
                <w:spacing w:val="-4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成大醫院</w:t>
            </w:r>
          </w:p>
          <w:p w:rsidR="00C0572E" w:rsidRPr="0046526F" w:rsidRDefault="00C0572E" w:rsidP="00C0572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7826EA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鄭錦翔院長</w:t>
            </w:r>
          </w:p>
          <w:p w:rsidR="007826EA" w:rsidRPr="00DD32F6" w:rsidRDefault="007826EA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高雄雄大診所</w:t>
            </w:r>
          </w:p>
        </w:tc>
      </w:tr>
      <w:tr w:rsidR="00C0572E" w:rsidRPr="0046526F" w:rsidTr="00F754E9">
        <w:trPr>
          <w:trHeight w:hRule="exact" w:val="728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spacing w:val="-2"/>
              </w:rPr>
            </w:pPr>
            <w:r w:rsidRPr="0046526F">
              <w:rPr>
                <w:rFonts w:eastAsia="標楷體" w:hint="eastAsia"/>
                <w:spacing w:val="-2"/>
              </w:rPr>
              <w:t>13:25~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FF0000"/>
                <w:spacing w:val="-2"/>
              </w:rPr>
            </w:pPr>
            <w:r w:rsidRPr="0046526F">
              <w:rPr>
                <w:rFonts w:eastAsia="標楷體" w:hint="eastAsia"/>
                <w:spacing w:val="-2"/>
              </w:rPr>
              <w:t>13:40</w:t>
            </w:r>
          </w:p>
        </w:tc>
        <w:tc>
          <w:tcPr>
            <w:tcW w:w="8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int="eastAsia"/>
                <w:color w:val="000000" w:themeColor="text1"/>
              </w:rPr>
              <w:t>Coffee B</w:t>
            </w:r>
            <w:r w:rsidRPr="00DD32F6">
              <w:rPr>
                <w:rFonts w:eastAsia="標楷體"/>
                <w:color w:val="000000" w:themeColor="text1"/>
              </w:rPr>
              <w:t>reak</w:t>
            </w:r>
          </w:p>
        </w:tc>
      </w:tr>
      <w:tr w:rsidR="00C0572E" w:rsidRPr="0046526F" w:rsidTr="00C0572E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13:40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14:00</w:t>
            </w:r>
          </w:p>
        </w:tc>
        <w:tc>
          <w:tcPr>
            <w:tcW w:w="5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 xml:space="preserve">HCC prevention: </w:t>
            </w:r>
            <w:r w:rsidRPr="0046526F">
              <w:rPr>
                <w:rFonts w:eastAsia="標楷體"/>
                <w:color w:val="000000" w:themeColor="text1"/>
              </w:rPr>
              <w:t>Focus on viral etiologies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color w:val="000000" w:themeColor="text1"/>
                <w:spacing w:val="-3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李騰裕</w:t>
            </w:r>
            <w:r w:rsidRPr="0046526F">
              <w:rPr>
                <w:rFonts w:eastAsia="標楷體" w:hAnsi="標楷體" w:hint="eastAsia"/>
                <w:color w:val="000000" w:themeColor="text1"/>
                <w:spacing w:val="-3"/>
              </w:rPr>
              <w:t>副教授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臺中榮總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C0572E" w:rsidP="00C0572E">
            <w:pPr>
              <w:autoSpaceDE w:val="0"/>
              <w:autoSpaceDN w:val="0"/>
              <w:ind w:firstLineChars="50" w:firstLine="120"/>
              <w:rPr>
                <w:rFonts w:eastAsia="標楷體"/>
              </w:rPr>
            </w:pPr>
            <w:r w:rsidRPr="00DD32F6">
              <w:rPr>
                <w:rFonts w:eastAsia="標楷體" w:hint="eastAsia"/>
              </w:rPr>
              <w:t>陳冠仰院長</w:t>
            </w:r>
          </w:p>
          <w:p w:rsidR="00C0572E" w:rsidRPr="00DD32F6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DD32F6">
              <w:rPr>
                <w:rFonts w:eastAsia="標楷體" w:hint="eastAsia"/>
              </w:rPr>
              <w:t>北市陽明醫院</w:t>
            </w:r>
          </w:p>
        </w:tc>
      </w:tr>
      <w:tr w:rsidR="00C0572E" w:rsidRPr="0046526F" w:rsidTr="00C0572E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14:00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14:20</w:t>
            </w:r>
          </w:p>
        </w:tc>
        <w:tc>
          <w:tcPr>
            <w:tcW w:w="5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</w:rPr>
              <w:t xml:space="preserve">Minimally invasive surgery </w:t>
            </w:r>
            <w:r w:rsidRPr="0046526F">
              <w:rPr>
                <w:rFonts w:eastAsia="標楷體"/>
              </w:rPr>
              <w:t>for HCC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</w:rPr>
            </w:pPr>
            <w:r w:rsidRPr="0046526F">
              <w:rPr>
                <w:rFonts w:eastAsia="標楷體" w:hAnsi="標楷體" w:hint="eastAsia"/>
                <w:spacing w:val="-2"/>
              </w:rPr>
              <w:t>劉嘯天醫師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color w:val="000000" w:themeColor="text1"/>
                <w:spacing w:val="-2"/>
              </w:rPr>
            </w:pPr>
            <w:r w:rsidRPr="0046526F">
              <w:rPr>
                <w:rFonts w:eastAsia="標楷體" w:hint="eastAsia"/>
              </w:rPr>
              <w:t>臺中榮總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DD32F6" w:rsidRDefault="001951A0" w:rsidP="00C0572E">
            <w:pPr>
              <w:autoSpaceDE w:val="0"/>
              <w:autoSpaceDN w:val="0"/>
              <w:ind w:firstLineChars="50" w:firstLine="120"/>
              <w:rPr>
                <w:rFonts w:eastAsia="標楷體"/>
              </w:rPr>
            </w:pPr>
            <w:r w:rsidRPr="00DD32F6">
              <w:rPr>
                <w:rFonts w:eastAsia="標楷體" w:hint="eastAsia"/>
              </w:rPr>
              <w:t>林俊昌主任</w:t>
            </w:r>
          </w:p>
          <w:p w:rsidR="001951A0" w:rsidRPr="00DD32F6" w:rsidRDefault="001951A0" w:rsidP="00C0572E">
            <w:pPr>
              <w:autoSpaceDE w:val="0"/>
              <w:autoSpaceDN w:val="0"/>
              <w:ind w:firstLineChars="50" w:firstLine="120"/>
              <w:rPr>
                <w:rFonts w:eastAsia="標楷體"/>
              </w:rPr>
            </w:pPr>
            <w:r w:rsidRPr="00DD32F6">
              <w:rPr>
                <w:rFonts w:eastAsia="標楷體" w:hint="eastAsia"/>
              </w:rPr>
              <w:t>馬偕醫院</w:t>
            </w:r>
          </w:p>
        </w:tc>
      </w:tr>
      <w:tr w:rsidR="00C0572E" w:rsidRPr="0046526F" w:rsidTr="00C0572E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14:20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14:40</w:t>
            </w:r>
          </w:p>
        </w:tc>
        <w:tc>
          <w:tcPr>
            <w:tcW w:w="5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</w:rPr>
            </w:pPr>
            <w:r w:rsidRPr="0046526F">
              <w:rPr>
                <w:rFonts w:eastAsia="標楷體"/>
              </w:rPr>
              <w:t xml:space="preserve">Recent advances on </w:t>
            </w:r>
            <w:r w:rsidRPr="0046526F">
              <w:rPr>
                <w:rFonts w:eastAsia="標楷體" w:hint="eastAsia"/>
              </w:rPr>
              <w:t>cell therapy</w:t>
            </w:r>
            <w:r w:rsidRPr="0046526F">
              <w:rPr>
                <w:rFonts w:eastAsia="標楷體"/>
              </w:rPr>
              <w:t xml:space="preserve"> for unresectable HCC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spacing w:val="-2"/>
              </w:rPr>
            </w:pPr>
            <w:r w:rsidRPr="0046526F">
              <w:rPr>
                <w:rFonts w:eastAsia="標楷體" w:hAnsi="標楷體" w:hint="eastAsia"/>
                <w:spacing w:val="-2"/>
              </w:rPr>
              <w:t>賴學洲教授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 w:hAnsi="標楷體"/>
                <w:spacing w:val="-2"/>
              </w:rPr>
            </w:pPr>
            <w:r w:rsidRPr="0046526F">
              <w:rPr>
                <w:rFonts w:eastAsia="標楷體" w:hAnsi="標楷體"/>
                <w:spacing w:val="-3"/>
              </w:rPr>
              <w:t>中國醫</w:t>
            </w:r>
            <w:r w:rsidRPr="0046526F">
              <w:rPr>
                <w:rFonts w:eastAsia="標楷體" w:hAnsi="標楷體"/>
                <w:spacing w:val="-1"/>
              </w:rPr>
              <w:t>大附醫</w:t>
            </w: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ind w:firstLineChars="50" w:firstLine="120"/>
              <w:rPr>
                <w:rFonts w:eastAsia="標楷體"/>
              </w:rPr>
            </w:pPr>
            <w:r w:rsidRPr="0046526F">
              <w:rPr>
                <w:rFonts w:eastAsia="標楷體" w:hint="eastAsia"/>
              </w:rPr>
              <w:t>李冠德教授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</w:rPr>
              <w:t>臺中榮總</w:t>
            </w:r>
          </w:p>
        </w:tc>
      </w:tr>
      <w:tr w:rsidR="00C0572E" w:rsidRPr="0046526F" w:rsidTr="00C0572E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4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:40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15:00</w:t>
            </w:r>
          </w:p>
        </w:tc>
        <w:tc>
          <w:tcPr>
            <w:tcW w:w="5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Unmet needs in HCC treatments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color w:val="000000" w:themeColor="text1"/>
                <w:spacing w:val="-3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2"/>
              </w:rPr>
              <w:t>蘇維文</w:t>
            </w:r>
            <w:r w:rsidRPr="0046526F">
              <w:rPr>
                <w:rFonts w:eastAsia="標楷體" w:hAnsi="標楷體"/>
                <w:color w:val="000000" w:themeColor="text1"/>
                <w:spacing w:val="-2"/>
              </w:rPr>
              <w:t>主</w:t>
            </w:r>
            <w:r w:rsidRPr="0046526F">
              <w:rPr>
                <w:rFonts w:eastAsia="標楷體" w:hAnsi="標楷體"/>
                <w:color w:val="000000" w:themeColor="text1"/>
                <w:spacing w:val="-3"/>
              </w:rPr>
              <w:t>任</w:t>
            </w:r>
          </w:p>
          <w:p w:rsidR="00C0572E" w:rsidRPr="0046526F" w:rsidRDefault="00C0572E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Ansi="標楷體" w:hint="eastAsia"/>
                <w:color w:val="000000" w:themeColor="text1"/>
                <w:spacing w:val="-4"/>
              </w:rPr>
              <w:t>彰化基督教醫院</w:t>
            </w:r>
          </w:p>
          <w:p w:rsidR="00C0572E" w:rsidRPr="008B5419" w:rsidRDefault="00C0572E" w:rsidP="00C0572E">
            <w:pPr>
              <w:autoSpaceDE w:val="0"/>
              <w:autoSpaceDN w:val="0"/>
              <w:spacing w:before="48"/>
              <w:ind w:left="98"/>
              <w:rPr>
                <w:rFonts w:eastAsia="標楷體" w:hAnsi="標楷體"/>
                <w:spacing w:val="-2"/>
              </w:rPr>
            </w:pPr>
          </w:p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C0572E">
            <w:pPr>
              <w:autoSpaceDE w:val="0"/>
              <w:autoSpaceDN w:val="0"/>
              <w:spacing w:before="13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白明忠副院長</w:t>
            </w:r>
          </w:p>
          <w:p w:rsidR="00C0572E" w:rsidRPr="0046526F" w:rsidRDefault="00C0572E" w:rsidP="00C0572E">
            <w:pPr>
              <w:autoSpaceDE w:val="0"/>
              <w:autoSpaceDN w:val="0"/>
              <w:ind w:firstLineChars="50" w:firstLine="120"/>
              <w:rPr>
                <w:rFonts w:eastAsia="標楷體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臺東馬偕</w:t>
            </w:r>
          </w:p>
        </w:tc>
      </w:tr>
      <w:tr w:rsidR="00C0572E" w:rsidRPr="0046526F" w:rsidTr="00C0572E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13:40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C0572E" w:rsidRPr="0046526F" w:rsidRDefault="00C0572E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</w:rPr>
              <w:t>5</w:t>
            </w:r>
            <w:r w:rsidRPr="0046526F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8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1979C8">
            <w:pPr>
              <w:autoSpaceDE w:val="0"/>
              <w:autoSpaceDN w:val="0"/>
              <w:spacing w:before="13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Commentaries:</w:t>
            </w:r>
            <w:r w:rsidRPr="0046526F">
              <w:rPr>
                <w:rFonts w:eastAsia="標楷體" w:hint="eastAsia"/>
                <w:color w:val="000000" w:themeColor="text1"/>
              </w:rPr>
              <w:t>牟聯瑞總監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979C8">
              <w:rPr>
                <w:rFonts w:ascii="標楷體" w:eastAsia="標楷體" w:hAnsi="標楷體" w:hint="eastAsia"/>
                <w:color w:val="000000" w:themeColor="text1"/>
              </w:rPr>
              <w:t>林志陵副院長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、劉俊人教授、</w:t>
            </w:r>
            <w:r w:rsidRPr="0046526F">
              <w:rPr>
                <w:rFonts w:eastAsia="標楷體" w:hint="eastAsia"/>
                <w:color w:val="000000" w:themeColor="text1"/>
              </w:rPr>
              <w:t>蘇建維教授</w:t>
            </w:r>
            <w:r w:rsidRPr="0046526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6526F">
              <w:rPr>
                <w:rFonts w:eastAsia="標楷體" w:hint="eastAsia"/>
                <w:color w:val="000000" w:themeColor="text1"/>
              </w:rPr>
              <w:t>施宇隆院長</w:t>
            </w:r>
          </w:p>
        </w:tc>
      </w:tr>
      <w:tr w:rsidR="00F754E9" w:rsidRPr="0046526F" w:rsidTr="00A82889">
        <w:trPr>
          <w:trHeight w:hRule="exact" w:val="830"/>
        </w:trPr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4E9" w:rsidRDefault="00F754E9" w:rsidP="00C0572E">
            <w:pPr>
              <w:spacing w:before="15"/>
              <w:ind w:left="103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5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:00</w:t>
            </w:r>
            <w:r w:rsidRPr="0046526F">
              <w:rPr>
                <w:rFonts w:eastAsia="標楷體"/>
                <w:color w:val="000000" w:themeColor="text1"/>
              </w:rPr>
              <w:t>~</w:t>
            </w:r>
          </w:p>
          <w:p w:rsidR="00F754E9" w:rsidRPr="0046526F" w:rsidRDefault="00F754E9" w:rsidP="00C0572E">
            <w:pPr>
              <w:spacing w:before="15"/>
              <w:ind w:left="103"/>
              <w:rPr>
                <w:rFonts w:eastAsia="標楷體"/>
                <w:color w:val="000000" w:themeColor="text1"/>
                <w:spacing w:val="-2"/>
              </w:rPr>
            </w:pPr>
            <w:r w:rsidRPr="0046526F">
              <w:rPr>
                <w:rFonts w:eastAsia="標楷體"/>
                <w:color w:val="000000" w:themeColor="text1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</w:rPr>
              <w:t>5</w:t>
            </w:r>
            <w:r w:rsidRPr="0046526F">
              <w:rPr>
                <w:rFonts w:eastAsia="標楷體"/>
                <w:color w:val="000000" w:themeColor="text1"/>
              </w:rPr>
              <w:t>:1</w:t>
            </w:r>
            <w:r w:rsidRPr="0046526F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5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4E9" w:rsidRPr="0046526F" w:rsidRDefault="00F754E9" w:rsidP="00C0572E">
            <w:pPr>
              <w:autoSpaceDE w:val="0"/>
              <w:autoSpaceDN w:val="0"/>
              <w:spacing w:before="37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1"/>
              </w:rPr>
              <w:t>Closing remarks</w:t>
            </w:r>
          </w:p>
        </w:tc>
        <w:tc>
          <w:tcPr>
            <w:tcW w:w="35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54E9" w:rsidRPr="0046526F" w:rsidRDefault="00F754E9" w:rsidP="00C0572E">
            <w:pPr>
              <w:autoSpaceDE w:val="0"/>
              <w:autoSpaceDN w:val="0"/>
              <w:spacing w:before="13"/>
              <w:ind w:left="98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林錫銘理事長</w:t>
            </w:r>
          </w:p>
        </w:tc>
      </w:tr>
    </w:tbl>
    <w:p w:rsidR="00140F7E" w:rsidRPr="00777942" w:rsidRDefault="00140F7E" w:rsidP="00F754E9">
      <w:pPr>
        <w:rPr>
          <w:rFonts w:ascii="標楷體" w:eastAsia="標楷體" w:hAnsi="標楷體"/>
          <w:sz w:val="28"/>
          <w:szCs w:val="28"/>
        </w:rPr>
      </w:pPr>
    </w:p>
    <w:sectPr w:rsidR="00140F7E" w:rsidRPr="00777942" w:rsidSect="005A512C">
      <w:footerReference w:type="default" r:id="rId7"/>
      <w:pgSz w:w="11906" w:h="16838"/>
      <w:pgMar w:top="1440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98" w:rsidRDefault="00ED6A98">
      <w:r>
        <w:separator/>
      </w:r>
    </w:p>
  </w:endnote>
  <w:endnote w:type="continuationSeparator" w:id="1">
    <w:p w:rsidR="00ED6A98" w:rsidRDefault="00ED6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3B" w:rsidRPr="00D47EE9" w:rsidRDefault="00ED6A98" w:rsidP="00C0572E">
    <w:pPr>
      <w:pStyle w:val="a5"/>
      <w:ind w:firstLineChars="1700" w:firstLine="3400"/>
      <w:rPr>
        <w:rFonts w:ascii="標楷體" w:eastAsia="標楷體" w:hAnsi="標楷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98" w:rsidRDefault="00ED6A98">
      <w:r>
        <w:separator/>
      </w:r>
    </w:p>
  </w:footnote>
  <w:footnote w:type="continuationSeparator" w:id="1">
    <w:p w:rsidR="00ED6A98" w:rsidRDefault="00ED6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00B0"/>
    <w:multiLevelType w:val="hybridMultilevel"/>
    <w:tmpl w:val="2D767D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853A66"/>
    <w:multiLevelType w:val="hybridMultilevel"/>
    <w:tmpl w:val="1B8048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907"/>
    <w:rsid w:val="00000441"/>
    <w:rsid w:val="00002D21"/>
    <w:rsid w:val="00016A80"/>
    <w:rsid w:val="00017FA0"/>
    <w:rsid w:val="00027DCF"/>
    <w:rsid w:val="00032659"/>
    <w:rsid w:val="00047571"/>
    <w:rsid w:val="00054903"/>
    <w:rsid w:val="00056B93"/>
    <w:rsid w:val="00076981"/>
    <w:rsid w:val="0009501B"/>
    <w:rsid w:val="000A49AB"/>
    <w:rsid w:val="000A6D58"/>
    <w:rsid w:val="001242BB"/>
    <w:rsid w:val="001256FF"/>
    <w:rsid w:val="00137D7B"/>
    <w:rsid w:val="00140EBD"/>
    <w:rsid w:val="00140F7E"/>
    <w:rsid w:val="00156077"/>
    <w:rsid w:val="00164829"/>
    <w:rsid w:val="001655E9"/>
    <w:rsid w:val="00166A55"/>
    <w:rsid w:val="00185839"/>
    <w:rsid w:val="001951A0"/>
    <w:rsid w:val="001979C8"/>
    <w:rsid w:val="001A0E17"/>
    <w:rsid w:val="001B55AC"/>
    <w:rsid w:val="001F0C64"/>
    <w:rsid w:val="001F6B4C"/>
    <w:rsid w:val="002233FD"/>
    <w:rsid w:val="00224A5F"/>
    <w:rsid w:val="00225B74"/>
    <w:rsid w:val="00242ED2"/>
    <w:rsid w:val="00243E43"/>
    <w:rsid w:val="00247A37"/>
    <w:rsid w:val="00262B10"/>
    <w:rsid w:val="00267E65"/>
    <w:rsid w:val="00290FC3"/>
    <w:rsid w:val="002C13C9"/>
    <w:rsid w:val="002E1DD1"/>
    <w:rsid w:val="002F19EA"/>
    <w:rsid w:val="002F3D26"/>
    <w:rsid w:val="00300A76"/>
    <w:rsid w:val="003140D7"/>
    <w:rsid w:val="00333316"/>
    <w:rsid w:val="0035129D"/>
    <w:rsid w:val="00370FEE"/>
    <w:rsid w:val="00376A86"/>
    <w:rsid w:val="00381DB5"/>
    <w:rsid w:val="00382C1A"/>
    <w:rsid w:val="003A52A2"/>
    <w:rsid w:val="003A7B58"/>
    <w:rsid w:val="003C3185"/>
    <w:rsid w:val="003D3948"/>
    <w:rsid w:val="003E273A"/>
    <w:rsid w:val="003E40E6"/>
    <w:rsid w:val="003F30AC"/>
    <w:rsid w:val="0045780B"/>
    <w:rsid w:val="00486159"/>
    <w:rsid w:val="004A2F91"/>
    <w:rsid w:val="004A6CE1"/>
    <w:rsid w:val="004C0374"/>
    <w:rsid w:val="004C14C6"/>
    <w:rsid w:val="004D1FD0"/>
    <w:rsid w:val="004D1FD9"/>
    <w:rsid w:val="004D487B"/>
    <w:rsid w:val="004D4E5C"/>
    <w:rsid w:val="004F05BB"/>
    <w:rsid w:val="00502013"/>
    <w:rsid w:val="00512E46"/>
    <w:rsid w:val="00522893"/>
    <w:rsid w:val="00526D35"/>
    <w:rsid w:val="00543143"/>
    <w:rsid w:val="00550427"/>
    <w:rsid w:val="00554360"/>
    <w:rsid w:val="005571D7"/>
    <w:rsid w:val="0057023C"/>
    <w:rsid w:val="00587081"/>
    <w:rsid w:val="005A46CB"/>
    <w:rsid w:val="005B44CC"/>
    <w:rsid w:val="005C0A5D"/>
    <w:rsid w:val="005C0E99"/>
    <w:rsid w:val="005C5007"/>
    <w:rsid w:val="005C737C"/>
    <w:rsid w:val="005E5AF1"/>
    <w:rsid w:val="005F24C9"/>
    <w:rsid w:val="00605911"/>
    <w:rsid w:val="00637B81"/>
    <w:rsid w:val="00647A82"/>
    <w:rsid w:val="00655577"/>
    <w:rsid w:val="00667E1A"/>
    <w:rsid w:val="00690610"/>
    <w:rsid w:val="006E32D3"/>
    <w:rsid w:val="006E68D4"/>
    <w:rsid w:val="007034E2"/>
    <w:rsid w:val="00725F4A"/>
    <w:rsid w:val="007674D0"/>
    <w:rsid w:val="00770C94"/>
    <w:rsid w:val="00776BFD"/>
    <w:rsid w:val="00777942"/>
    <w:rsid w:val="007826EA"/>
    <w:rsid w:val="007A570E"/>
    <w:rsid w:val="007D2BA0"/>
    <w:rsid w:val="007D63EE"/>
    <w:rsid w:val="007F2ECF"/>
    <w:rsid w:val="007F4312"/>
    <w:rsid w:val="007F72A9"/>
    <w:rsid w:val="008006FE"/>
    <w:rsid w:val="008134C0"/>
    <w:rsid w:val="00817519"/>
    <w:rsid w:val="00844082"/>
    <w:rsid w:val="008641AC"/>
    <w:rsid w:val="008707C5"/>
    <w:rsid w:val="00871567"/>
    <w:rsid w:val="00872099"/>
    <w:rsid w:val="008814BE"/>
    <w:rsid w:val="00881CEB"/>
    <w:rsid w:val="00883988"/>
    <w:rsid w:val="008A631A"/>
    <w:rsid w:val="008B2BAB"/>
    <w:rsid w:val="008D6F3E"/>
    <w:rsid w:val="008F6B09"/>
    <w:rsid w:val="009069BA"/>
    <w:rsid w:val="009111BF"/>
    <w:rsid w:val="00913F39"/>
    <w:rsid w:val="00922E14"/>
    <w:rsid w:val="00975EEF"/>
    <w:rsid w:val="009911CA"/>
    <w:rsid w:val="009C0C7D"/>
    <w:rsid w:val="009C1A76"/>
    <w:rsid w:val="009D6982"/>
    <w:rsid w:val="009F2CA0"/>
    <w:rsid w:val="009F30F8"/>
    <w:rsid w:val="009F62DE"/>
    <w:rsid w:val="00A06421"/>
    <w:rsid w:val="00A157F4"/>
    <w:rsid w:val="00A26F85"/>
    <w:rsid w:val="00A45907"/>
    <w:rsid w:val="00A544F0"/>
    <w:rsid w:val="00A5672F"/>
    <w:rsid w:val="00AC1A00"/>
    <w:rsid w:val="00AC4825"/>
    <w:rsid w:val="00AD100C"/>
    <w:rsid w:val="00AE090D"/>
    <w:rsid w:val="00AF1F25"/>
    <w:rsid w:val="00AF4614"/>
    <w:rsid w:val="00AF49AF"/>
    <w:rsid w:val="00AF5168"/>
    <w:rsid w:val="00AF62B6"/>
    <w:rsid w:val="00B07CE6"/>
    <w:rsid w:val="00B44A57"/>
    <w:rsid w:val="00B50319"/>
    <w:rsid w:val="00B80B89"/>
    <w:rsid w:val="00B81B26"/>
    <w:rsid w:val="00B859C8"/>
    <w:rsid w:val="00BA2CB9"/>
    <w:rsid w:val="00BB04EE"/>
    <w:rsid w:val="00BB29FD"/>
    <w:rsid w:val="00BC2129"/>
    <w:rsid w:val="00BC7171"/>
    <w:rsid w:val="00BE7652"/>
    <w:rsid w:val="00BF30C7"/>
    <w:rsid w:val="00C03AC6"/>
    <w:rsid w:val="00C0572E"/>
    <w:rsid w:val="00C14BA3"/>
    <w:rsid w:val="00C16EE8"/>
    <w:rsid w:val="00C33BFA"/>
    <w:rsid w:val="00C35B89"/>
    <w:rsid w:val="00C443CC"/>
    <w:rsid w:val="00C5353F"/>
    <w:rsid w:val="00C75CD7"/>
    <w:rsid w:val="00C9144F"/>
    <w:rsid w:val="00C94E01"/>
    <w:rsid w:val="00CA0F20"/>
    <w:rsid w:val="00CA7D6A"/>
    <w:rsid w:val="00CB1772"/>
    <w:rsid w:val="00CC75EF"/>
    <w:rsid w:val="00CD4276"/>
    <w:rsid w:val="00CD638B"/>
    <w:rsid w:val="00CD6594"/>
    <w:rsid w:val="00CE6B97"/>
    <w:rsid w:val="00CF051C"/>
    <w:rsid w:val="00CF2C7F"/>
    <w:rsid w:val="00D06E81"/>
    <w:rsid w:val="00D32515"/>
    <w:rsid w:val="00D3569C"/>
    <w:rsid w:val="00D42CB7"/>
    <w:rsid w:val="00D517DC"/>
    <w:rsid w:val="00D53E20"/>
    <w:rsid w:val="00D564FA"/>
    <w:rsid w:val="00D747C9"/>
    <w:rsid w:val="00DA0324"/>
    <w:rsid w:val="00DC3AD2"/>
    <w:rsid w:val="00DD22E0"/>
    <w:rsid w:val="00DD32F6"/>
    <w:rsid w:val="00DF25C0"/>
    <w:rsid w:val="00DF4DA0"/>
    <w:rsid w:val="00E01C53"/>
    <w:rsid w:val="00E05A9B"/>
    <w:rsid w:val="00E30500"/>
    <w:rsid w:val="00E460AB"/>
    <w:rsid w:val="00E51EBB"/>
    <w:rsid w:val="00E55446"/>
    <w:rsid w:val="00EB27F4"/>
    <w:rsid w:val="00ED6A98"/>
    <w:rsid w:val="00EE1486"/>
    <w:rsid w:val="00F019D0"/>
    <w:rsid w:val="00F3328F"/>
    <w:rsid w:val="00F55879"/>
    <w:rsid w:val="00F66EC9"/>
    <w:rsid w:val="00F72268"/>
    <w:rsid w:val="00F754E9"/>
    <w:rsid w:val="00F7663B"/>
    <w:rsid w:val="00F76D18"/>
    <w:rsid w:val="00F826A1"/>
    <w:rsid w:val="00FB18DF"/>
    <w:rsid w:val="00FB5901"/>
    <w:rsid w:val="00FE1553"/>
    <w:rsid w:val="00FE3FED"/>
    <w:rsid w:val="00FE5582"/>
    <w:rsid w:val="00FF0A27"/>
    <w:rsid w:val="00FF3AA6"/>
    <w:rsid w:val="00FF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E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A45907"/>
    <w:pPr>
      <w:jc w:val="both"/>
    </w:pPr>
    <w:rPr>
      <w:rFonts w:eastAsia="標楷體"/>
      <w:kern w:val="0"/>
      <w:sz w:val="22"/>
    </w:rPr>
  </w:style>
  <w:style w:type="paragraph" w:customStyle="1" w:styleId="a4">
    <w:name w:val="表頭"/>
    <w:basedOn w:val="a"/>
    <w:rsid w:val="00A45907"/>
    <w:pPr>
      <w:jc w:val="center"/>
    </w:pPr>
    <w:rPr>
      <w:rFonts w:eastAsia="標楷體"/>
      <w:kern w:val="0"/>
      <w:sz w:val="26"/>
    </w:rPr>
  </w:style>
  <w:style w:type="paragraph" w:styleId="a5">
    <w:name w:val="footer"/>
    <w:basedOn w:val="a"/>
    <w:link w:val="a6"/>
    <w:rsid w:val="00A45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5907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F3A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FF3AA6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D4E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Date"/>
    <w:basedOn w:val="a"/>
    <w:next w:val="a"/>
    <w:link w:val="a9"/>
    <w:uiPriority w:val="99"/>
    <w:semiHidden/>
    <w:unhideWhenUsed/>
    <w:rsid w:val="003140D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3140D7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140D7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F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F4312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33F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A7D6A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A7D6A"/>
    <w:pPr>
      <w:widowControl w:val="0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B85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Company>Toshiba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王玉霞</dc:creator>
  <cp:lastModifiedBy>user</cp:lastModifiedBy>
  <cp:revision>5</cp:revision>
  <cp:lastPrinted>2022-03-28T14:44:00Z</cp:lastPrinted>
  <dcterms:created xsi:type="dcterms:W3CDTF">2022-10-21T02:34:00Z</dcterms:created>
  <dcterms:modified xsi:type="dcterms:W3CDTF">2022-11-04T02:25:00Z</dcterms:modified>
</cp:coreProperties>
</file>