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39FC" w14:textId="531AE89F" w:rsidR="00F061C6" w:rsidRPr="00C268FF" w:rsidRDefault="00C268FF" w:rsidP="00C268FF">
      <w:pPr>
        <w:autoSpaceDE w:val="0"/>
        <w:autoSpaceDN w:val="0"/>
        <w:adjustRightInd w:val="0"/>
        <w:rPr>
          <w:rFonts w:ascii="標楷體" w:eastAsia="標楷體" w:hAnsi="標楷體"/>
          <w:szCs w:val="24"/>
        </w:rPr>
      </w:pPr>
      <w:r w:rsidRPr="00C268FF">
        <w:rPr>
          <w:rFonts w:ascii="標楷體" w:eastAsia="標楷體" w:hAnsi="標楷體" w:hint="eastAsia"/>
          <w:szCs w:val="24"/>
        </w:rPr>
        <w:t>營養醫學</w:t>
      </w:r>
      <w:r w:rsidRPr="00C268FF">
        <w:rPr>
          <w:rFonts w:ascii="標楷體" w:eastAsia="標楷體" w:hAnsi="標楷體"/>
          <w:szCs w:val="24"/>
        </w:rPr>
        <w:t>(Nutraceutical)</w:t>
      </w:r>
      <w:r w:rsidRPr="00C268FF">
        <w:rPr>
          <w:rFonts w:ascii="標楷體" w:eastAsia="標楷體" w:hAnsi="標楷體" w:hint="eastAsia"/>
          <w:szCs w:val="24"/>
        </w:rPr>
        <w:t>是屬於「整合性醫療」中的一個重要部份，早期營養素的研究多是針對單一營養素與疾病的相關性和需求量而設計的實驗；但隨著生物科技的發展，營養素的補充將</w:t>
      </w:r>
      <w:proofErr w:type="gramStart"/>
      <w:r w:rsidRPr="00C268FF">
        <w:rPr>
          <w:rFonts w:ascii="標楷體" w:eastAsia="標楷體" w:hAnsi="標楷體" w:hint="eastAsia"/>
          <w:szCs w:val="24"/>
        </w:rPr>
        <w:t>不</w:t>
      </w:r>
      <w:proofErr w:type="gramEnd"/>
      <w:r w:rsidRPr="00C268FF">
        <w:rPr>
          <w:rFonts w:ascii="標楷體" w:eastAsia="標楷體" w:hAnsi="標楷體" w:hint="eastAsia"/>
          <w:szCs w:val="24"/>
        </w:rPr>
        <w:t>侷限於單一營養素。透過弘光科技大學營</w:t>
      </w:r>
      <w:proofErr w:type="gramStart"/>
      <w:r w:rsidRPr="00C268FF">
        <w:rPr>
          <w:rFonts w:ascii="標楷體" w:eastAsia="標楷體" w:hAnsi="標楷體" w:hint="eastAsia"/>
          <w:szCs w:val="24"/>
        </w:rPr>
        <w:t>醫</w:t>
      </w:r>
      <w:proofErr w:type="gramEnd"/>
      <w:r w:rsidRPr="00C268FF">
        <w:rPr>
          <w:rFonts w:ascii="標楷體" w:eastAsia="標楷體" w:hAnsi="標楷體" w:hint="eastAsia"/>
          <w:szCs w:val="24"/>
        </w:rPr>
        <w:t>所及萬芳醫院</w:t>
      </w:r>
      <w:proofErr w:type="gramStart"/>
      <w:r w:rsidRPr="00C268FF">
        <w:rPr>
          <w:rFonts w:ascii="標楷體" w:eastAsia="標楷體" w:hAnsi="標楷體" w:hint="eastAsia"/>
          <w:szCs w:val="24"/>
        </w:rPr>
        <w:t>彭</w:t>
      </w:r>
      <w:proofErr w:type="gramEnd"/>
      <w:r w:rsidRPr="00C268FF">
        <w:rPr>
          <w:rFonts w:ascii="標楷體" w:eastAsia="標楷體" w:hAnsi="標楷體" w:hint="eastAsia"/>
          <w:szCs w:val="24"/>
        </w:rPr>
        <w:t>汪嘉康院士之研究團隊</w:t>
      </w:r>
      <w:r w:rsidRPr="00C268FF">
        <w:rPr>
          <w:rFonts w:ascii="新細明體" w:eastAsia="新細明體" w:hAnsi="新細明體" w:hint="eastAsia"/>
          <w:szCs w:val="24"/>
        </w:rPr>
        <w:t>，</w:t>
      </w:r>
      <w:r w:rsidRPr="00C268FF">
        <w:rPr>
          <w:rFonts w:ascii="標楷體" w:eastAsia="標楷體" w:hAnsi="標楷體" w:hint="eastAsia"/>
          <w:szCs w:val="24"/>
        </w:rPr>
        <w:t>結合硒酵母與魚油之癌症整合治療新策略，將可增強</w:t>
      </w:r>
      <w:proofErr w:type="gramStart"/>
      <w:r w:rsidRPr="00C268FF">
        <w:rPr>
          <w:rFonts w:ascii="標楷體" w:eastAsia="標楷體" w:hAnsi="標楷體" w:cs="DFHeiStd-W5" w:hint="eastAsia"/>
          <w:kern w:val="0"/>
          <w:szCs w:val="24"/>
        </w:rPr>
        <w:t>三</w:t>
      </w:r>
      <w:proofErr w:type="gramEnd"/>
      <w:r w:rsidRPr="00C268FF">
        <w:rPr>
          <w:rFonts w:ascii="標楷體" w:eastAsia="標楷體" w:hAnsi="標楷體" w:cs="DFHeiStd-W5" w:hint="eastAsia"/>
          <w:kern w:val="0"/>
          <w:szCs w:val="24"/>
        </w:rPr>
        <w:t>陰性乳癌</w:t>
      </w:r>
      <w:r w:rsidRPr="00C268FF">
        <w:rPr>
          <w:rFonts w:ascii="標楷體" w:eastAsia="標楷體" w:hAnsi="標楷體" w:cs="DFHeiStd-W5" w:hint="eastAsia"/>
          <w:kern w:val="0"/>
          <w:szCs w:val="24"/>
        </w:rPr>
        <w:t>等癌症</w:t>
      </w:r>
      <w:r w:rsidRPr="00C268FF">
        <w:rPr>
          <w:rFonts w:ascii="標楷體" w:eastAsia="標楷體" w:hAnsi="標楷體" w:hint="eastAsia"/>
          <w:szCs w:val="24"/>
        </w:rPr>
        <w:t>標靶，免疫，溫熱等現有癌症療法的效用。</w:t>
      </w:r>
    </w:p>
    <w:p w14:paraId="253DCBEF" w14:textId="77777777" w:rsidR="00C268FF" w:rsidRPr="00C268FF" w:rsidRDefault="00C268FF" w:rsidP="00C268FF">
      <w:pPr>
        <w:rPr>
          <w:rFonts w:ascii="標楷體" w:eastAsia="標楷體" w:hAnsi="標楷體"/>
          <w:szCs w:val="24"/>
        </w:rPr>
      </w:pPr>
      <w:r w:rsidRPr="00C268FF">
        <w:rPr>
          <w:rFonts w:ascii="標楷體" w:eastAsia="標楷體" w:hAnsi="標楷體" w:hint="eastAsia"/>
          <w:szCs w:val="24"/>
        </w:rPr>
        <w:t>硒酵母(</w:t>
      </w:r>
      <w:r w:rsidRPr="00C268FF">
        <w:rPr>
          <w:rFonts w:ascii="標楷體" w:eastAsia="標楷體" w:hAnsi="標楷體"/>
          <w:szCs w:val="24"/>
        </w:rPr>
        <w:t>Selenium Yeast)</w:t>
      </w:r>
      <w:r w:rsidRPr="00C268FF">
        <w:rPr>
          <w:rFonts w:ascii="標楷體" w:eastAsia="標楷體" w:hAnsi="標楷體" w:hint="eastAsia"/>
          <w:szCs w:val="24"/>
        </w:rPr>
        <w:t>與富含DHA、E</w:t>
      </w:r>
      <w:r w:rsidRPr="00C268FF">
        <w:rPr>
          <w:rFonts w:ascii="標楷體" w:eastAsia="標楷體" w:hAnsi="標楷體"/>
          <w:szCs w:val="24"/>
        </w:rPr>
        <w:t>PA</w:t>
      </w:r>
      <w:r w:rsidRPr="00C268FF">
        <w:rPr>
          <w:rFonts w:ascii="標楷體" w:eastAsia="標楷體" w:hAnsi="標楷體" w:hint="eastAsia"/>
          <w:szCs w:val="24"/>
        </w:rPr>
        <w:t>的TG-Form天然魚油(</w:t>
      </w:r>
      <w:r w:rsidRPr="00C268FF">
        <w:rPr>
          <w:rFonts w:ascii="標楷體" w:eastAsia="標楷體" w:hAnsi="標楷體"/>
          <w:szCs w:val="24"/>
        </w:rPr>
        <w:t>Fish Oil</w:t>
      </w:r>
      <w:r w:rsidRPr="00C268FF">
        <w:rPr>
          <w:rFonts w:ascii="標楷體" w:eastAsia="標楷體" w:hAnsi="標楷體" w:hint="eastAsia"/>
          <w:szCs w:val="24"/>
        </w:rPr>
        <w:t>)</w:t>
      </w:r>
      <w:proofErr w:type="gramStart"/>
      <w:r w:rsidRPr="00C268FF">
        <w:rPr>
          <w:rFonts w:ascii="標楷體" w:eastAsia="標楷體" w:hAnsi="標楷體" w:hint="eastAsia"/>
          <w:szCs w:val="24"/>
        </w:rPr>
        <w:t>併</w:t>
      </w:r>
      <w:proofErr w:type="gramEnd"/>
      <w:r w:rsidRPr="00C268FF">
        <w:rPr>
          <w:rFonts w:ascii="標楷體" w:eastAsia="標楷體" w:hAnsi="標楷體" w:hint="eastAsia"/>
          <w:szCs w:val="24"/>
        </w:rPr>
        <w:t>用時，可使兩者在人體可達之安全濃度下，</w:t>
      </w:r>
      <w:proofErr w:type="gramStart"/>
      <w:r w:rsidRPr="00C268FF">
        <w:rPr>
          <w:rFonts w:ascii="標楷體" w:eastAsia="標楷體" w:hAnsi="標楷體" w:hint="eastAsia"/>
          <w:szCs w:val="24"/>
        </w:rPr>
        <w:t>對癌幹細胞</w:t>
      </w:r>
      <w:proofErr w:type="gramEnd"/>
      <w:r w:rsidRPr="00C268FF">
        <w:rPr>
          <w:rFonts w:ascii="標楷體" w:eastAsia="標楷體" w:hAnsi="標楷體" w:hint="eastAsia"/>
          <w:szCs w:val="24"/>
        </w:rPr>
        <w:t>產生加乘(Synergistic)的抑制作用。硒酵母與魚油的組合，除了可誘導肺癌幹細胞凋亡、降低其為逃脫免疫細胞攻擊而蓄積的PD-L1，亦可逆轉H</w:t>
      </w:r>
      <w:r w:rsidRPr="00C268FF">
        <w:rPr>
          <w:rFonts w:ascii="標楷體" w:eastAsia="標楷體" w:hAnsi="標楷體"/>
          <w:szCs w:val="24"/>
        </w:rPr>
        <w:t>CC827</w:t>
      </w:r>
      <w:r w:rsidRPr="00C268FF">
        <w:rPr>
          <w:rFonts w:ascii="標楷體" w:eastAsia="標楷體" w:hAnsi="標楷體" w:hint="eastAsia"/>
          <w:szCs w:val="24"/>
        </w:rPr>
        <w:t>肺癌細胞之標靶藥物g</w:t>
      </w:r>
      <w:r w:rsidRPr="00C268FF">
        <w:rPr>
          <w:rFonts w:ascii="標楷體" w:eastAsia="標楷體" w:hAnsi="標楷體"/>
          <w:szCs w:val="24"/>
        </w:rPr>
        <w:t>efitinib</w:t>
      </w:r>
      <w:r w:rsidRPr="00C268FF">
        <w:rPr>
          <w:rFonts w:ascii="標楷體" w:eastAsia="標楷體" w:hAnsi="標楷體" w:hint="eastAsia"/>
          <w:szCs w:val="24"/>
        </w:rPr>
        <w:t>抗藥株的抗藥性(</w:t>
      </w:r>
      <w:r w:rsidRPr="00C268FF">
        <w:rPr>
          <w:rFonts w:ascii="標楷體" w:eastAsia="標楷體" w:hAnsi="標楷體"/>
          <w:szCs w:val="24"/>
        </w:rPr>
        <w:t>Mar Drugs.2020;18(8):399)</w:t>
      </w:r>
      <w:r w:rsidRPr="00C268FF">
        <w:rPr>
          <w:rFonts w:ascii="標楷體" w:eastAsia="標楷體" w:hAnsi="標楷體" w:hint="eastAsia"/>
          <w:szCs w:val="24"/>
        </w:rPr>
        <w:t>，並下調</w:t>
      </w:r>
      <w:proofErr w:type="gramStart"/>
      <w:r w:rsidRPr="00C268FF">
        <w:rPr>
          <w:rFonts w:ascii="標楷體" w:eastAsia="標楷體" w:hAnsi="標楷體" w:hint="eastAsia"/>
          <w:szCs w:val="24"/>
        </w:rPr>
        <w:t>其癌幹細胞</w:t>
      </w:r>
      <w:proofErr w:type="gramEnd"/>
      <w:r w:rsidRPr="00C268FF">
        <w:rPr>
          <w:rFonts w:ascii="標楷體" w:eastAsia="標楷體" w:hAnsi="標楷體" w:hint="eastAsia"/>
          <w:szCs w:val="24"/>
        </w:rPr>
        <w:t>標記，還可阻斷</w:t>
      </w:r>
      <w:proofErr w:type="gramStart"/>
      <w:r w:rsidRPr="00C268FF">
        <w:rPr>
          <w:rFonts w:ascii="標楷體" w:eastAsia="標楷體" w:hAnsi="標楷體" w:hint="eastAsia"/>
          <w:szCs w:val="24"/>
        </w:rPr>
        <w:t>癌細胞熱療後</w:t>
      </w:r>
      <w:proofErr w:type="gramEnd"/>
      <w:r w:rsidRPr="00C268FF">
        <w:rPr>
          <w:rFonts w:ascii="標楷體" w:eastAsia="標楷體" w:hAnsi="標楷體" w:hint="eastAsia"/>
          <w:szCs w:val="24"/>
        </w:rPr>
        <w:t>PD-L1的增加</w:t>
      </w:r>
      <w:proofErr w:type="gramStart"/>
      <w:r w:rsidRPr="00C268FF">
        <w:rPr>
          <w:rFonts w:ascii="標楷體" w:eastAsia="標楷體" w:hAnsi="標楷體" w:hint="eastAsia"/>
          <w:szCs w:val="24"/>
        </w:rPr>
        <w:t>與熱休蛋白</w:t>
      </w:r>
      <w:proofErr w:type="gramEnd"/>
      <w:r w:rsidRPr="00C268FF">
        <w:rPr>
          <w:rFonts w:ascii="標楷體" w:eastAsia="標楷體" w:hAnsi="標楷體" w:hint="eastAsia"/>
          <w:szCs w:val="24"/>
        </w:rPr>
        <w:t>H</w:t>
      </w:r>
      <w:r w:rsidRPr="00C268FF">
        <w:rPr>
          <w:rFonts w:ascii="標楷體" w:eastAsia="標楷體" w:hAnsi="標楷體"/>
          <w:szCs w:val="24"/>
        </w:rPr>
        <w:t>SP27</w:t>
      </w:r>
      <w:r w:rsidRPr="00C268FF">
        <w:rPr>
          <w:rFonts w:ascii="標楷體" w:eastAsia="標楷體" w:hAnsi="標楷體" w:hint="eastAsia"/>
          <w:szCs w:val="24"/>
        </w:rPr>
        <w:t>活化。</w:t>
      </w:r>
      <w:proofErr w:type="gramStart"/>
      <w:r w:rsidRPr="00C268FF">
        <w:rPr>
          <w:rFonts w:ascii="標楷體" w:eastAsia="標楷體" w:hAnsi="標楷體" w:hint="eastAsia"/>
          <w:szCs w:val="24"/>
        </w:rPr>
        <w:t>癌幹細胞</w:t>
      </w:r>
      <w:proofErr w:type="gramEnd"/>
      <w:r w:rsidRPr="00C268FF">
        <w:rPr>
          <w:rFonts w:ascii="標楷體" w:eastAsia="標楷體" w:hAnsi="標楷體" w:hint="eastAsia"/>
          <w:szCs w:val="24"/>
        </w:rPr>
        <w:t>為各種癌症治療失敗之主因，硒酵母與魚油經由活化A</w:t>
      </w:r>
      <w:r w:rsidRPr="00C268FF">
        <w:rPr>
          <w:rFonts w:ascii="標楷體" w:eastAsia="標楷體" w:hAnsi="標楷體"/>
          <w:szCs w:val="24"/>
        </w:rPr>
        <w:t>MPK</w:t>
      </w:r>
      <w:r w:rsidRPr="00C268FF">
        <w:rPr>
          <w:rFonts w:ascii="標楷體" w:eastAsia="標楷體" w:hAnsi="標楷體" w:hint="eastAsia"/>
          <w:szCs w:val="24"/>
        </w:rPr>
        <w:t>對GRP78、C</w:t>
      </w:r>
      <w:r w:rsidRPr="00C268FF">
        <w:rPr>
          <w:rFonts w:ascii="標楷體" w:eastAsia="標楷體" w:hAnsi="標楷體"/>
          <w:szCs w:val="24"/>
        </w:rPr>
        <w:t>HO</w:t>
      </w:r>
      <w:r w:rsidRPr="00C268FF">
        <w:rPr>
          <w:rFonts w:ascii="標楷體" w:eastAsia="標楷體" w:hAnsi="標楷體" w:hint="eastAsia"/>
          <w:szCs w:val="24"/>
        </w:rPr>
        <w:t>、P</w:t>
      </w:r>
      <w:r w:rsidRPr="00C268FF">
        <w:rPr>
          <w:rFonts w:ascii="標楷體" w:eastAsia="標楷體" w:hAnsi="標楷體"/>
          <w:szCs w:val="24"/>
        </w:rPr>
        <w:t>b-catenin</w:t>
      </w:r>
      <w:r w:rsidRPr="00C268FF">
        <w:rPr>
          <w:rFonts w:ascii="標楷體" w:eastAsia="標楷體" w:hAnsi="標楷體" w:hint="eastAsia"/>
          <w:szCs w:val="24"/>
        </w:rPr>
        <w:t>、C</w:t>
      </w:r>
      <w:r w:rsidRPr="00C268FF">
        <w:rPr>
          <w:rFonts w:ascii="標楷體" w:eastAsia="標楷體" w:hAnsi="標楷體"/>
          <w:szCs w:val="24"/>
        </w:rPr>
        <w:t>OX-2</w:t>
      </w:r>
      <w:r w:rsidRPr="00C268FF">
        <w:rPr>
          <w:rFonts w:ascii="標楷體" w:eastAsia="標楷體" w:hAnsi="標楷體" w:hint="eastAsia"/>
          <w:szCs w:val="24"/>
        </w:rPr>
        <w:t>與AXL等蛋白的加乘(Synergistic)調控作用，可</w:t>
      </w:r>
      <w:proofErr w:type="gramStart"/>
      <w:r w:rsidRPr="00C268FF">
        <w:rPr>
          <w:rFonts w:ascii="標楷體" w:eastAsia="標楷體" w:hAnsi="標楷體" w:hint="eastAsia"/>
          <w:szCs w:val="24"/>
        </w:rPr>
        <w:t>拮抗癌幹細胞</w:t>
      </w:r>
      <w:proofErr w:type="gramEnd"/>
      <w:r w:rsidRPr="00C268FF">
        <w:rPr>
          <w:rFonts w:ascii="標楷體" w:eastAsia="標楷體" w:hAnsi="標楷體" w:hint="eastAsia"/>
          <w:szCs w:val="24"/>
        </w:rPr>
        <w:t>之抗凋亡、抗藥性、侵襲性、免疫逃脫以及熱抗性</w:t>
      </w:r>
      <w:proofErr w:type="gramStart"/>
      <w:r w:rsidRPr="00C268FF">
        <w:rPr>
          <w:rFonts w:ascii="標楷體" w:eastAsia="標楷體" w:hAnsi="標楷體" w:hint="eastAsia"/>
          <w:szCs w:val="24"/>
        </w:rPr>
        <w:t>等癌幹</w:t>
      </w:r>
      <w:proofErr w:type="gramEnd"/>
      <w:r w:rsidRPr="00C268FF">
        <w:rPr>
          <w:rFonts w:ascii="標楷體" w:eastAsia="標楷體" w:hAnsi="標楷體" w:hint="eastAsia"/>
          <w:szCs w:val="24"/>
        </w:rPr>
        <w:t>細胞表徵。</w:t>
      </w:r>
      <w:proofErr w:type="gramStart"/>
      <w:r w:rsidRPr="00C268FF">
        <w:rPr>
          <w:rFonts w:ascii="標楷體" w:eastAsia="標楷體" w:hAnsi="標楷體" w:hint="eastAsia"/>
          <w:szCs w:val="24"/>
        </w:rPr>
        <w:t>防止癌幹細胞</w:t>
      </w:r>
      <w:proofErr w:type="gramEnd"/>
      <w:r w:rsidRPr="00C268FF">
        <w:rPr>
          <w:rFonts w:ascii="標楷體" w:eastAsia="標楷體" w:hAnsi="標楷體" w:hint="eastAsia"/>
          <w:szCs w:val="24"/>
        </w:rPr>
        <w:t>引起的再發及轉移，為晚期患者提供新的生存契機。</w:t>
      </w:r>
    </w:p>
    <w:p w14:paraId="39F91F98" w14:textId="77777777" w:rsidR="00C268FF" w:rsidRPr="00C268FF" w:rsidRDefault="00C268FF" w:rsidP="00C268FF">
      <w:pPr>
        <w:autoSpaceDE w:val="0"/>
        <w:autoSpaceDN w:val="0"/>
        <w:adjustRightInd w:val="0"/>
        <w:rPr>
          <w:rFonts w:ascii="標楷體" w:eastAsia="標楷體" w:hAnsi="標楷體" w:hint="eastAsia"/>
          <w:szCs w:val="24"/>
        </w:rPr>
      </w:pPr>
    </w:p>
    <w:sectPr w:rsidR="00C268FF" w:rsidRPr="00C268F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HeiStd-W5">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73"/>
    <w:rsid w:val="00791A2D"/>
    <w:rsid w:val="007C2CEF"/>
    <w:rsid w:val="009E0173"/>
    <w:rsid w:val="00C268FF"/>
    <w:rsid w:val="00F061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EB0B"/>
  <w15:chartTrackingRefBased/>
  <w15:docId w15:val="{85A1EE45-9B0B-4AB7-8E18-3E5CC08C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F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Shen</dc:creator>
  <cp:keywords/>
  <dc:description/>
  <cp:lastModifiedBy>Vincent Shen</cp:lastModifiedBy>
  <cp:revision>2</cp:revision>
  <dcterms:created xsi:type="dcterms:W3CDTF">2023-10-19T05:11:00Z</dcterms:created>
  <dcterms:modified xsi:type="dcterms:W3CDTF">2023-10-19T05:18:00Z</dcterms:modified>
</cp:coreProperties>
</file>